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161841" w:rsidP="00643C70">
      <w:pPr>
        <w:jc w:val="both"/>
        <w:rPr>
          <w:sz w:val="26"/>
        </w:rPr>
      </w:pPr>
      <w:r>
        <w:rPr>
          <w:sz w:val="26"/>
        </w:rPr>
        <w:t>05.11</w:t>
      </w:r>
      <w:r w:rsidR="00165962">
        <w:rPr>
          <w:sz w:val="26"/>
        </w:rPr>
        <w:t>.2020</w:t>
      </w:r>
      <w:r w:rsidR="00C51773">
        <w:rPr>
          <w:sz w:val="26"/>
        </w:rPr>
        <w:t xml:space="preserve">                                                                                                                 </w:t>
      </w:r>
      <w:r w:rsidR="00147E47">
        <w:rPr>
          <w:sz w:val="26"/>
        </w:rPr>
        <w:t xml:space="preserve">№ </w:t>
      </w:r>
      <w:r>
        <w:rPr>
          <w:sz w:val="26"/>
        </w:rPr>
        <w:t>129</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О внесении изменений в постановление администрации муниципального образования Паустовское</w:t>
      </w:r>
      <w:r w:rsidR="0075329E">
        <w:rPr>
          <w:i/>
          <w:sz w:val="24"/>
          <w:szCs w:val="24"/>
        </w:rPr>
        <w:t xml:space="preserve"> Вязниковского района Владимирской области</w:t>
      </w:r>
      <w:r>
        <w:rPr>
          <w:i/>
          <w:sz w:val="24"/>
          <w:szCs w:val="24"/>
        </w:rPr>
        <w:t xml:space="preserve"> от </w:t>
      </w:r>
      <w:r w:rsidR="000932A3">
        <w:rPr>
          <w:i/>
          <w:sz w:val="24"/>
          <w:szCs w:val="24"/>
        </w:rPr>
        <w:t>16.10</w:t>
      </w:r>
      <w:r w:rsidR="008E4D8B">
        <w:rPr>
          <w:i/>
          <w:sz w:val="24"/>
          <w:szCs w:val="24"/>
        </w:rPr>
        <w:t>.201</w:t>
      </w:r>
      <w:r w:rsidR="000932A3">
        <w:rPr>
          <w:i/>
          <w:sz w:val="24"/>
          <w:szCs w:val="24"/>
        </w:rPr>
        <w:t>8</w:t>
      </w:r>
      <w:r>
        <w:rPr>
          <w:i/>
          <w:sz w:val="24"/>
          <w:szCs w:val="24"/>
        </w:rPr>
        <w:t xml:space="preserve"> №</w:t>
      </w:r>
      <w:r w:rsidR="000932A3">
        <w:rPr>
          <w:i/>
          <w:sz w:val="24"/>
          <w:szCs w:val="24"/>
        </w:rPr>
        <w:t>97</w:t>
      </w:r>
    </w:p>
    <w:p w:rsidR="00B37F73" w:rsidRPr="00934319" w:rsidRDefault="00B37F73" w:rsidP="00643C70">
      <w:pPr>
        <w:rPr>
          <w:sz w:val="26"/>
          <w:szCs w:val="26"/>
          <w:lang w:val="en-US"/>
        </w:rPr>
      </w:pPr>
    </w:p>
    <w:p w:rsidR="00161841" w:rsidRPr="00161841" w:rsidRDefault="00161841" w:rsidP="00161841">
      <w:pPr>
        <w:spacing w:before="120"/>
        <w:ind w:firstLine="567"/>
        <w:jc w:val="both"/>
        <w:rPr>
          <w:b/>
          <w:sz w:val="28"/>
          <w:szCs w:val="28"/>
        </w:rPr>
      </w:pPr>
      <w:r w:rsidRPr="00161841">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 руководствуясь Уставом муниципального образования Паустовское Вязниковского района Владимирской области </w:t>
      </w:r>
      <w:r w:rsidRPr="00161841">
        <w:rPr>
          <w:b/>
          <w:color w:val="000000"/>
          <w:spacing w:val="-13"/>
          <w:sz w:val="28"/>
          <w:szCs w:val="28"/>
        </w:rPr>
        <w:t xml:space="preserve">                   </w:t>
      </w:r>
      <w:r w:rsidRPr="00161841">
        <w:rPr>
          <w:sz w:val="28"/>
          <w:szCs w:val="28"/>
        </w:rPr>
        <w:t>п о с т а н о в л я ю:</w:t>
      </w:r>
    </w:p>
    <w:p w:rsidR="00161841" w:rsidRDefault="00C2244C" w:rsidP="00161841">
      <w:pPr>
        <w:spacing w:after="100" w:afterAutospacing="1"/>
        <w:ind w:right="-2" w:firstLine="567"/>
        <w:jc w:val="both"/>
        <w:rPr>
          <w:sz w:val="28"/>
          <w:szCs w:val="28"/>
        </w:rPr>
      </w:pPr>
      <w:r>
        <w:rPr>
          <w:sz w:val="28"/>
          <w:szCs w:val="28"/>
        </w:rPr>
        <w:t xml:space="preserve">1. </w:t>
      </w:r>
      <w:r w:rsidR="00161841">
        <w:rPr>
          <w:sz w:val="28"/>
          <w:szCs w:val="28"/>
        </w:rPr>
        <w:t xml:space="preserve">Продлить срок действия муниципальной программы </w:t>
      </w:r>
      <w:r w:rsidR="008E4D8B">
        <w:rPr>
          <w:sz w:val="28"/>
          <w:szCs w:val="28"/>
        </w:rPr>
        <w:t>«Пожарная безопасность муниципального образования Паустовское,</w:t>
      </w:r>
      <w:r w:rsidR="008F5571">
        <w:rPr>
          <w:sz w:val="28"/>
          <w:szCs w:val="28"/>
        </w:rPr>
        <w:t xml:space="preserve"> Вязниковского района Владимирской области</w:t>
      </w:r>
      <w:r w:rsidRPr="008F0EC1">
        <w:rPr>
          <w:sz w:val="28"/>
          <w:szCs w:val="28"/>
        </w:rPr>
        <w:t xml:space="preserve"> на 20</w:t>
      </w:r>
      <w:r w:rsidR="005C6998">
        <w:rPr>
          <w:sz w:val="28"/>
          <w:szCs w:val="28"/>
        </w:rPr>
        <w:t>19</w:t>
      </w:r>
      <w:r>
        <w:rPr>
          <w:sz w:val="28"/>
          <w:szCs w:val="28"/>
        </w:rPr>
        <w:t xml:space="preserve"> – 20</w:t>
      </w:r>
      <w:r w:rsidR="005C6998">
        <w:rPr>
          <w:sz w:val="28"/>
          <w:szCs w:val="28"/>
        </w:rPr>
        <w:t>21</w:t>
      </w:r>
      <w:r w:rsidRPr="008F0EC1">
        <w:rPr>
          <w:sz w:val="28"/>
          <w:szCs w:val="28"/>
        </w:rPr>
        <w:t xml:space="preserve"> годы</w:t>
      </w:r>
      <w:r w:rsidRPr="00643C70">
        <w:rPr>
          <w:sz w:val="28"/>
          <w:szCs w:val="28"/>
        </w:rPr>
        <w:t>»</w:t>
      </w:r>
      <w:r>
        <w:rPr>
          <w:sz w:val="28"/>
          <w:szCs w:val="28"/>
        </w:rPr>
        <w:t xml:space="preserve"> </w:t>
      </w:r>
      <w:r>
        <w:rPr>
          <w:i/>
          <w:sz w:val="24"/>
          <w:szCs w:val="24"/>
        </w:rPr>
        <w:t xml:space="preserve"> </w:t>
      </w:r>
      <w:r w:rsidR="00161841" w:rsidRPr="00161841">
        <w:rPr>
          <w:sz w:val="28"/>
          <w:szCs w:val="28"/>
        </w:rPr>
        <w:t>слова «на 2019-2021 годы» заменить словами «на 2019-2023 годы».</w:t>
      </w:r>
    </w:p>
    <w:p w:rsidR="00D2572C" w:rsidRDefault="00D2572C" w:rsidP="00D2572C">
      <w:pPr>
        <w:spacing w:after="100" w:afterAutospacing="1"/>
        <w:ind w:right="-2" w:firstLine="567"/>
        <w:jc w:val="both"/>
        <w:rPr>
          <w:sz w:val="28"/>
          <w:szCs w:val="28"/>
        </w:rPr>
      </w:pPr>
      <w:r>
        <w:rPr>
          <w:sz w:val="28"/>
          <w:szCs w:val="28"/>
        </w:rPr>
        <w:t>2.</w:t>
      </w:r>
      <w:r w:rsidRPr="00F57276">
        <w:rPr>
          <w:sz w:val="28"/>
          <w:szCs w:val="28"/>
        </w:rPr>
        <w:t xml:space="preserve"> </w:t>
      </w:r>
      <w:r>
        <w:rPr>
          <w:sz w:val="28"/>
          <w:szCs w:val="28"/>
        </w:rPr>
        <w:t>По всему тексту муниципальной программы «Пожарная безопасность муниципального образования Паустовское, Вязниковского района Владимирской области</w:t>
      </w:r>
      <w:r w:rsidRPr="008F0EC1">
        <w:rPr>
          <w:sz w:val="28"/>
          <w:szCs w:val="28"/>
        </w:rPr>
        <w:t xml:space="preserve"> на 20</w:t>
      </w:r>
      <w:r>
        <w:rPr>
          <w:sz w:val="28"/>
          <w:szCs w:val="28"/>
        </w:rPr>
        <w:t>19 – 2021</w:t>
      </w:r>
      <w:r w:rsidRPr="008F0EC1">
        <w:rPr>
          <w:sz w:val="28"/>
          <w:szCs w:val="28"/>
        </w:rPr>
        <w:t xml:space="preserve"> годы</w:t>
      </w:r>
      <w:r w:rsidRPr="00643C70">
        <w:rPr>
          <w:sz w:val="28"/>
          <w:szCs w:val="28"/>
        </w:rPr>
        <w:t>»</w:t>
      </w:r>
      <w:r>
        <w:rPr>
          <w:sz w:val="28"/>
          <w:szCs w:val="28"/>
        </w:rPr>
        <w:t xml:space="preserve"> слова «на 2019-2021 годы» заменить словами «на 2019-2023 годы».</w:t>
      </w:r>
    </w:p>
    <w:p w:rsidR="00D2572C" w:rsidRDefault="00D2572C" w:rsidP="00D2572C">
      <w:pPr>
        <w:spacing w:after="100" w:afterAutospacing="1"/>
        <w:ind w:right="-2" w:firstLine="567"/>
        <w:jc w:val="both"/>
        <w:rPr>
          <w:sz w:val="28"/>
          <w:szCs w:val="28"/>
        </w:rPr>
      </w:pPr>
      <w:r>
        <w:rPr>
          <w:sz w:val="28"/>
          <w:szCs w:val="28"/>
        </w:rPr>
        <w:t>3. Внести в муниципальную программу «Пожарная безопасность муниципального образования Паустовское, Вязниковского района Владимирской области</w:t>
      </w:r>
      <w:r w:rsidRPr="008F0EC1">
        <w:rPr>
          <w:sz w:val="28"/>
          <w:szCs w:val="28"/>
        </w:rPr>
        <w:t xml:space="preserve"> на 20</w:t>
      </w:r>
      <w:r>
        <w:rPr>
          <w:sz w:val="28"/>
          <w:szCs w:val="28"/>
        </w:rPr>
        <w:t>19 – 2021</w:t>
      </w:r>
      <w:r w:rsidRPr="008F0EC1">
        <w:rPr>
          <w:sz w:val="28"/>
          <w:szCs w:val="28"/>
        </w:rPr>
        <w:t xml:space="preserve"> годы</w:t>
      </w:r>
      <w:r w:rsidRPr="00643C70">
        <w:rPr>
          <w:sz w:val="28"/>
          <w:szCs w:val="28"/>
        </w:rPr>
        <w:t>»</w:t>
      </w:r>
      <w:r>
        <w:rPr>
          <w:sz w:val="28"/>
          <w:szCs w:val="28"/>
        </w:rPr>
        <w:t xml:space="preserve"> слова «на 2019 - 2023 годы» следующие изменения:</w:t>
      </w:r>
    </w:p>
    <w:p w:rsidR="00BC2C15" w:rsidRDefault="00B64053" w:rsidP="00D2572C">
      <w:pPr>
        <w:spacing w:after="100" w:afterAutospacing="1"/>
        <w:ind w:right="-2"/>
        <w:jc w:val="both"/>
        <w:rPr>
          <w:sz w:val="28"/>
          <w:szCs w:val="28"/>
        </w:rPr>
      </w:pPr>
      <w:r>
        <w:rPr>
          <w:sz w:val="28"/>
          <w:szCs w:val="28"/>
        </w:rPr>
        <w:tab/>
      </w:r>
      <w:r w:rsidR="00D2572C">
        <w:rPr>
          <w:sz w:val="28"/>
          <w:szCs w:val="28"/>
        </w:rPr>
        <w:t>3</w:t>
      </w:r>
      <w:r>
        <w:rPr>
          <w:sz w:val="28"/>
          <w:szCs w:val="28"/>
        </w:rPr>
        <w:t>.</w:t>
      </w:r>
      <w:r w:rsidR="00274D8E">
        <w:rPr>
          <w:sz w:val="28"/>
          <w:szCs w:val="28"/>
        </w:rPr>
        <w:t>1</w:t>
      </w:r>
      <w:r>
        <w:rPr>
          <w:sz w:val="28"/>
          <w:szCs w:val="28"/>
        </w:rPr>
        <w:t xml:space="preserve">. </w:t>
      </w:r>
      <w:r w:rsidR="005C6998">
        <w:rPr>
          <w:sz w:val="28"/>
          <w:szCs w:val="28"/>
        </w:rPr>
        <w:t>Паспорт программы, пункт «Объемы и источники финансирования Программы» изложить в следующей редакции</w:t>
      </w:r>
      <w:r w:rsidR="0075329E">
        <w:rPr>
          <w:sz w:val="28"/>
          <w:szCs w:val="28"/>
        </w:rPr>
        <w:t>:</w:t>
      </w:r>
    </w:p>
    <w:p w:rsidR="005C6998" w:rsidRDefault="005C6998" w:rsidP="00096280">
      <w:pPr>
        <w:spacing w:after="100" w:afterAutospacing="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6355"/>
      </w:tblGrid>
      <w:tr w:rsidR="005C6998" w:rsidRPr="005C6998" w:rsidTr="00877810">
        <w:tc>
          <w:tcPr>
            <w:tcW w:w="1680" w:type="pct"/>
          </w:tcPr>
          <w:p w:rsidR="005C6998" w:rsidRPr="005C6998" w:rsidRDefault="005C6998" w:rsidP="005C6998">
            <w:pPr>
              <w:jc w:val="both"/>
              <w:rPr>
                <w:sz w:val="28"/>
                <w:szCs w:val="28"/>
              </w:rPr>
            </w:pPr>
            <w:r w:rsidRPr="005C6998">
              <w:rPr>
                <w:sz w:val="28"/>
                <w:szCs w:val="28"/>
              </w:rPr>
              <w:t>Объемы и источники финансирования Программы</w:t>
            </w:r>
          </w:p>
        </w:tc>
        <w:tc>
          <w:tcPr>
            <w:tcW w:w="3320" w:type="pct"/>
          </w:tcPr>
          <w:p w:rsidR="005C6998" w:rsidRPr="005C6998" w:rsidRDefault="005C6998" w:rsidP="005C6998">
            <w:pPr>
              <w:jc w:val="both"/>
              <w:rPr>
                <w:sz w:val="28"/>
                <w:szCs w:val="28"/>
              </w:rPr>
            </w:pPr>
            <w:r w:rsidRPr="005C6998">
              <w:rPr>
                <w:sz w:val="28"/>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w:t>
            </w:r>
            <w:r w:rsidR="00D2572C">
              <w:rPr>
                <w:sz w:val="28"/>
                <w:szCs w:val="28"/>
              </w:rPr>
              <w:t>515,8</w:t>
            </w:r>
            <w:r w:rsidRPr="005C6998">
              <w:rPr>
                <w:sz w:val="28"/>
                <w:szCs w:val="28"/>
              </w:rPr>
              <w:t xml:space="preserve"> тыс. руб. В том числе:</w:t>
            </w:r>
          </w:p>
          <w:p w:rsidR="005C6998" w:rsidRPr="005C6998" w:rsidRDefault="005C6998" w:rsidP="005C6998">
            <w:pPr>
              <w:jc w:val="both"/>
              <w:rPr>
                <w:sz w:val="28"/>
                <w:szCs w:val="28"/>
              </w:rPr>
            </w:pPr>
            <w:r w:rsidRPr="005C6998">
              <w:rPr>
                <w:sz w:val="28"/>
                <w:szCs w:val="28"/>
              </w:rPr>
              <w:lastRenderedPageBreak/>
              <w:t>Бюджет администрации муниципального образования</w:t>
            </w:r>
            <w:r>
              <w:rPr>
                <w:sz w:val="28"/>
                <w:szCs w:val="28"/>
              </w:rPr>
              <w:t>–</w:t>
            </w:r>
            <w:r w:rsidRPr="005C6998">
              <w:rPr>
                <w:sz w:val="28"/>
                <w:szCs w:val="28"/>
              </w:rPr>
              <w:t xml:space="preserve"> </w:t>
            </w:r>
            <w:r w:rsidR="00D2572C">
              <w:rPr>
                <w:sz w:val="28"/>
                <w:szCs w:val="28"/>
              </w:rPr>
              <w:t>515,8</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Для реализации Программы предусмотрено финансирование по годам:</w:t>
            </w:r>
          </w:p>
          <w:p w:rsidR="005C6998" w:rsidRPr="005C6998" w:rsidRDefault="005C6998" w:rsidP="005C6998">
            <w:pPr>
              <w:jc w:val="both"/>
              <w:rPr>
                <w:sz w:val="28"/>
                <w:szCs w:val="28"/>
              </w:rPr>
            </w:pPr>
            <w:r w:rsidRPr="005C6998">
              <w:rPr>
                <w:sz w:val="28"/>
                <w:szCs w:val="28"/>
              </w:rPr>
              <w:t xml:space="preserve">- 2019 – </w:t>
            </w:r>
            <w:r>
              <w:rPr>
                <w:sz w:val="28"/>
                <w:szCs w:val="28"/>
              </w:rPr>
              <w:t>392,9</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- 2020 –</w:t>
            </w:r>
            <w:r>
              <w:rPr>
                <w:sz w:val="28"/>
                <w:szCs w:val="28"/>
              </w:rPr>
              <w:t xml:space="preserve"> 30,</w:t>
            </w:r>
            <w:r w:rsidR="00165962">
              <w:rPr>
                <w:sz w:val="28"/>
                <w:szCs w:val="28"/>
              </w:rPr>
              <w:t>5</w:t>
            </w:r>
            <w:r w:rsidRPr="005C6998">
              <w:rPr>
                <w:sz w:val="28"/>
                <w:szCs w:val="28"/>
              </w:rPr>
              <w:t xml:space="preserve"> тыс. руб.,</w:t>
            </w:r>
          </w:p>
          <w:p w:rsidR="005C6998" w:rsidRPr="005C6998" w:rsidRDefault="00D2572C" w:rsidP="005C6998">
            <w:pPr>
              <w:jc w:val="both"/>
              <w:rPr>
                <w:sz w:val="28"/>
                <w:szCs w:val="28"/>
              </w:rPr>
            </w:pPr>
            <w:r>
              <w:rPr>
                <w:sz w:val="28"/>
                <w:szCs w:val="28"/>
              </w:rPr>
              <w:t>- 2021 – 30,8 тыс. руб.,</w:t>
            </w:r>
          </w:p>
          <w:p w:rsidR="005C6998" w:rsidRPr="005C6998" w:rsidRDefault="005C6998" w:rsidP="005C6998">
            <w:pPr>
              <w:jc w:val="both"/>
              <w:rPr>
                <w:sz w:val="28"/>
                <w:szCs w:val="28"/>
              </w:rPr>
            </w:pPr>
            <w:r w:rsidRPr="005C6998">
              <w:rPr>
                <w:sz w:val="28"/>
                <w:szCs w:val="28"/>
              </w:rPr>
              <w:t>- 202</w:t>
            </w:r>
            <w:r w:rsidR="00D2572C">
              <w:rPr>
                <w:sz w:val="28"/>
                <w:szCs w:val="28"/>
              </w:rPr>
              <w:t>2</w:t>
            </w:r>
            <w:r w:rsidRPr="005C6998">
              <w:rPr>
                <w:sz w:val="28"/>
                <w:szCs w:val="28"/>
              </w:rPr>
              <w:t xml:space="preserve"> – </w:t>
            </w:r>
            <w:r w:rsidR="00165962">
              <w:rPr>
                <w:sz w:val="28"/>
                <w:szCs w:val="28"/>
              </w:rPr>
              <w:t>30,8</w:t>
            </w:r>
            <w:r w:rsidRPr="005C6998">
              <w:rPr>
                <w:sz w:val="28"/>
                <w:szCs w:val="28"/>
              </w:rPr>
              <w:t xml:space="preserve"> тыс. руб., </w:t>
            </w:r>
          </w:p>
          <w:p w:rsidR="005C6998" w:rsidRPr="005C6998" w:rsidRDefault="00D2572C" w:rsidP="00D2572C">
            <w:pPr>
              <w:jc w:val="both"/>
              <w:rPr>
                <w:sz w:val="28"/>
                <w:szCs w:val="28"/>
              </w:rPr>
            </w:pPr>
            <w:r w:rsidRPr="005C6998">
              <w:rPr>
                <w:sz w:val="28"/>
                <w:szCs w:val="28"/>
              </w:rPr>
              <w:t>- 202</w:t>
            </w:r>
            <w:r>
              <w:rPr>
                <w:sz w:val="28"/>
                <w:szCs w:val="28"/>
              </w:rPr>
              <w:t>3</w:t>
            </w:r>
            <w:r w:rsidRPr="005C6998">
              <w:rPr>
                <w:sz w:val="28"/>
                <w:szCs w:val="28"/>
              </w:rPr>
              <w:t xml:space="preserve"> – </w:t>
            </w:r>
            <w:r>
              <w:rPr>
                <w:sz w:val="28"/>
                <w:szCs w:val="28"/>
              </w:rPr>
              <w:t>30,8</w:t>
            </w:r>
            <w:r w:rsidRPr="005C6998">
              <w:rPr>
                <w:sz w:val="28"/>
                <w:szCs w:val="28"/>
              </w:rPr>
              <w:t xml:space="preserve"> тыс. руб.</w:t>
            </w:r>
          </w:p>
        </w:tc>
      </w:tr>
    </w:tbl>
    <w:p w:rsidR="005C6998" w:rsidRDefault="005C6998" w:rsidP="00096280">
      <w:pPr>
        <w:spacing w:after="100" w:afterAutospacing="1"/>
        <w:jc w:val="both"/>
        <w:rPr>
          <w:sz w:val="28"/>
          <w:szCs w:val="28"/>
        </w:rPr>
      </w:pPr>
      <w:r>
        <w:rPr>
          <w:sz w:val="28"/>
          <w:szCs w:val="28"/>
        </w:rPr>
        <w:lastRenderedPageBreak/>
        <w:tab/>
      </w:r>
      <w:r w:rsidR="00D2572C">
        <w:rPr>
          <w:sz w:val="28"/>
          <w:szCs w:val="28"/>
        </w:rPr>
        <w:t>3.2</w:t>
      </w:r>
      <w:r>
        <w:rPr>
          <w:sz w:val="28"/>
          <w:szCs w:val="28"/>
        </w:rPr>
        <w:t>. Обоснование ресурсного обеспечения программы читать в следующей редакции</w:t>
      </w:r>
      <w:r w:rsidR="00D542BE">
        <w:rPr>
          <w:sz w:val="28"/>
          <w:szCs w:val="28"/>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bCs/>
          <w:color w:val="000000"/>
          <w:sz w:val="28"/>
          <w:szCs w:val="28"/>
          <w:lang w:eastAsia="en-US"/>
        </w:rPr>
        <w:t xml:space="preserve">Общий объем финансирования программы </w:t>
      </w:r>
      <w:r w:rsidRPr="00D542BE">
        <w:rPr>
          <w:rFonts w:eastAsia="Calibri"/>
          <w:bCs/>
          <w:sz w:val="28"/>
          <w:szCs w:val="28"/>
          <w:lang w:eastAsia="en-US"/>
        </w:rPr>
        <w:t xml:space="preserve">составляет </w:t>
      </w:r>
      <w:r w:rsidR="00D2572C">
        <w:rPr>
          <w:rFonts w:eastAsia="Calibri"/>
          <w:bCs/>
          <w:sz w:val="28"/>
          <w:szCs w:val="28"/>
          <w:lang w:eastAsia="en-US"/>
        </w:rPr>
        <w:t xml:space="preserve"> </w:t>
      </w:r>
      <w:r w:rsidR="00D2572C">
        <w:rPr>
          <w:rFonts w:eastAsia="Calibri"/>
          <w:sz w:val="28"/>
          <w:szCs w:val="28"/>
          <w:lang w:eastAsia="en-US"/>
        </w:rPr>
        <w:t>515,8</w:t>
      </w:r>
      <w:r w:rsidRPr="00D542BE">
        <w:rPr>
          <w:rFonts w:eastAsia="Calibri"/>
          <w:sz w:val="28"/>
          <w:szCs w:val="28"/>
          <w:lang w:eastAsia="en-US"/>
        </w:rPr>
        <w:t xml:space="preserve"> тыс. руб., в том числе по годам: </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2019 – </w:t>
      </w:r>
      <w:r>
        <w:rPr>
          <w:rFonts w:eastAsia="Calibri"/>
          <w:sz w:val="28"/>
          <w:szCs w:val="28"/>
          <w:lang w:eastAsia="en-US"/>
        </w:rPr>
        <w:t>392,9</w:t>
      </w:r>
      <w:r w:rsidRPr="00D542BE">
        <w:rPr>
          <w:rFonts w:eastAsia="Calibri"/>
          <w:sz w:val="28"/>
          <w:szCs w:val="28"/>
          <w:lang w:eastAsia="en-US"/>
        </w:rPr>
        <w:t>,0 тыс. руб.</w:t>
      </w:r>
      <w:r w:rsidR="00D2572C">
        <w:rPr>
          <w:rFonts w:eastAsia="Calibri"/>
          <w:sz w:val="28"/>
          <w:szCs w:val="28"/>
          <w:lang w:eastAsia="en-US"/>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2020 – </w:t>
      </w:r>
      <w:r>
        <w:rPr>
          <w:rFonts w:eastAsia="Calibri"/>
          <w:sz w:val="28"/>
          <w:szCs w:val="28"/>
          <w:lang w:eastAsia="en-US"/>
        </w:rPr>
        <w:t>30,</w:t>
      </w:r>
      <w:r w:rsidR="00165962">
        <w:rPr>
          <w:rFonts w:eastAsia="Calibri"/>
          <w:sz w:val="28"/>
          <w:szCs w:val="28"/>
          <w:lang w:eastAsia="en-US"/>
        </w:rPr>
        <w:t>5</w:t>
      </w:r>
      <w:r w:rsidRPr="00D542BE">
        <w:rPr>
          <w:rFonts w:eastAsia="Calibri"/>
          <w:sz w:val="28"/>
          <w:szCs w:val="28"/>
          <w:lang w:eastAsia="en-US"/>
        </w:rPr>
        <w:t xml:space="preserve"> тыс. руб.</w:t>
      </w:r>
      <w:r w:rsidR="00D2572C">
        <w:rPr>
          <w:rFonts w:eastAsia="Calibri"/>
          <w:sz w:val="28"/>
          <w:szCs w:val="28"/>
          <w:lang w:eastAsia="en-US"/>
        </w:rPr>
        <w:t>,</w:t>
      </w:r>
    </w:p>
    <w:p w:rsid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2021 – </w:t>
      </w:r>
      <w:r w:rsidR="00165962">
        <w:rPr>
          <w:rFonts w:eastAsia="Calibri"/>
          <w:sz w:val="28"/>
          <w:szCs w:val="28"/>
          <w:lang w:eastAsia="en-US"/>
        </w:rPr>
        <w:t>30,8</w:t>
      </w:r>
      <w:r w:rsidRPr="00D542BE">
        <w:rPr>
          <w:rFonts w:eastAsia="Calibri"/>
          <w:sz w:val="28"/>
          <w:szCs w:val="28"/>
          <w:lang w:eastAsia="en-US"/>
        </w:rPr>
        <w:t xml:space="preserve"> тыс. руб.</w:t>
      </w:r>
      <w:r w:rsidR="00D2572C">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2</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r>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3</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p>
    <w:p w:rsidR="00D542BE" w:rsidRDefault="00D2572C" w:rsidP="00D542BE">
      <w:pPr>
        <w:shd w:val="clear" w:color="auto" w:fill="FFFFFF"/>
        <w:ind w:firstLine="720"/>
        <w:jc w:val="both"/>
        <w:rPr>
          <w:rFonts w:eastAsia="Calibri"/>
          <w:sz w:val="28"/>
          <w:szCs w:val="28"/>
          <w:lang w:eastAsia="en-US"/>
        </w:rPr>
      </w:pPr>
      <w:r>
        <w:rPr>
          <w:rFonts w:eastAsia="Calibri"/>
          <w:sz w:val="28"/>
          <w:szCs w:val="28"/>
          <w:lang w:eastAsia="en-US"/>
        </w:rPr>
        <w:t>3</w:t>
      </w:r>
      <w:r w:rsidR="00D542BE">
        <w:rPr>
          <w:rFonts w:eastAsia="Calibri"/>
          <w:sz w:val="28"/>
          <w:szCs w:val="28"/>
          <w:lang w:eastAsia="en-US"/>
        </w:rPr>
        <w:t>.3. Перечень программных мероприятий по реализации муниципальной программы «Пожарная безопасность в муниципальном образовании Паустовское на 2019-2021 годы» изложить в редакции согласно приложению к постановлению.</w:t>
      </w:r>
    </w:p>
    <w:p w:rsidR="00D542BE" w:rsidRPr="00D542BE" w:rsidRDefault="00D542BE" w:rsidP="00D542BE">
      <w:pPr>
        <w:shd w:val="clear" w:color="auto" w:fill="FFFFFF"/>
        <w:ind w:firstLine="720"/>
        <w:jc w:val="both"/>
        <w:rPr>
          <w:rFonts w:eastAsia="Calibri"/>
          <w:sz w:val="28"/>
          <w:szCs w:val="28"/>
          <w:lang w:eastAsia="en-US"/>
        </w:rPr>
      </w:pPr>
    </w:p>
    <w:p w:rsidR="00C2244C" w:rsidRPr="00D44AD5" w:rsidRDefault="00934319" w:rsidP="00934319">
      <w:pPr>
        <w:spacing w:after="100" w:afterAutospacing="1"/>
        <w:ind w:firstLine="851"/>
        <w:jc w:val="both"/>
        <w:rPr>
          <w:sz w:val="28"/>
          <w:szCs w:val="28"/>
        </w:rPr>
      </w:pPr>
      <w:r w:rsidRPr="00934319">
        <w:rPr>
          <w:sz w:val="28"/>
          <w:szCs w:val="28"/>
        </w:rPr>
        <w:t>4</w:t>
      </w:r>
      <w:r w:rsidR="00C2244C" w:rsidRPr="00D44AD5">
        <w:rPr>
          <w:sz w:val="28"/>
          <w:szCs w:val="28"/>
        </w:rPr>
        <w:t>. Контроль за исполнением настоящего постановления оставляю за собой.</w:t>
      </w:r>
    </w:p>
    <w:p w:rsidR="00C2244C" w:rsidRPr="00D44AD5" w:rsidRDefault="00934319" w:rsidP="00934319">
      <w:pPr>
        <w:spacing w:before="120" w:after="100" w:afterAutospacing="1"/>
        <w:ind w:firstLine="851"/>
        <w:jc w:val="both"/>
        <w:rPr>
          <w:sz w:val="28"/>
          <w:szCs w:val="28"/>
        </w:rPr>
      </w:pPr>
      <w:bookmarkStart w:id="0" w:name="sub_4"/>
      <w:r w:rsidRPr="00934319">
        <w:rPr>
          <w:sz w:val="28"/>
          <w:szCs w:val="28"/>
        </w:rPr>
        <w:t>5</w:t>
      </w:r>
      <w:r w:rsidR="00C2244C" w:rsidRPr="00D44AD5">
        <w:rPr>
          <w:sz w:val="28"/>
          <w:szCs w:val="28"/>
        </w:rPr>
        <w:t xml:space="preserve">. Настоящее постановление вступает в силу со дня его </w:t>
      </w:r>
      <w:hyperlink r:id="rId8" w:history="1">
        <w:r w:rsidR="00C2244C" w:rsidRPr="0025458C">
          <w:rPr>
            <w:rStyle w:val="a8"/>
            <w:color w:val="000000"/>
            <w:sz w:val="28"/>
            <w:szCs w:val="28"/>
          </w:rPr>
          <w:t>опубликования</w:t>
        </w:r>
      </w:hyperlink>
      <w:r w:rsidR="00C2244C" w:rsidRPr="00D44AD5">
        <w:rPr>
          <w:sz w:val="28"/>
          <w:szCs w:val="28"/>
        </w:rPr>
        <w:t xml:space="preserve"> в газете «Маяк».</w:t>
      </w:r>
      <w:bookmarkEnd w:id="0"/>
    </w:p>
    <w:p w:rsidR="00C2244C" w:rsidRPr="00934319" w:rsidRDefault="00C2244C" w:rsidP="00934319">
      <w:pPr>
        <w:spacing w:after="100" w:afterAutospacing="1"/>
        <w:jc w:val="both"/>
        <w:rPr>
          <w:sz w:val="28"/>
          <w:szCs w:val="28"/>
          <w:lang w:val="en-US"/>
        </w:rPr>
      </w:pPr>
    </w:p>
    <w:p w:rsidR="00D37454" w:rsidRPr="00934319" w:rsidRDefault="00D37454" w:rsidP="00096280">
      <w:pPr>
        <w:spacing w:after="100" w:afterAutospacing="1"/>
        <w:jc w:val="both"/>
        <w:rPr>
          <w:b/>
          <w:color w:val="000000"/>
          <w:spacing w:val="-13"/>
          <w:sz w:val="28"/>
          <w:szCs w:val="28"/>
          <w:lang w:val="en-US"/>
        </w:rPr>
      </w:pPr>
    </w:p>
    <w:p w:rsidR="00D2572C" w:rsidRPr="00934319" w:rsidRDefault="00274D8E" w:rsidP="00934319">
      <w:pPr>
        <w:spacing w:after="100" w:afterAutospacing="1"/>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934319">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D2572C" w:rsidRPr="00934319" w:rsidRDefault="00D2572C" w:rsidP="00395DD6">
      <w:pPr>
        <w:shd w:val="clear" w:color="auto" w:fill="FFFFFF"/>
        <w:spacing w:after="120"/>
        <w:jc w:val="both"/>
        <w:rPr>
          <w:color w:val="333333"/>
          <w:sz w:val="28"/>
          <w:szCs w:val="28"/>
          <w:lang w:val="en-US"/>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934319">
          <w:headerReference w:type="default" r:id="rId9"/>
          <w:footerReference w:type="default" r:id="rId10"/>
          <w:pgSz w:w="11907" w:h="16840" w:code="9"/>
          <w:pgMar w:top="1134" w:right="851" w:bottom="1134" w:left="1701" w:header="624" w:footer="624" w:gutter="0"/>
          <w:cols w:space="720"/>
          <w:titlePg/>
          <w:docGrid w:linePitch="272"/>
        </w:sectPr>
      </w:pPr>
      <w:bookmarkStart w:id="1" w:name="_GoBack"/>
      <w:bookmarkEnd w:id="1"/>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lastRenderedPageBreak/>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05.11.2020 № 129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в муниципальном образовании Паустовское на 2019-202</w:t>
      </w:r>
      <w:r w:rsidR="00AE314A">
        <w:rPr>
          <w:b/>
          <w:sz w:val="28"/>
          <w:szCs w:val="24"/>
        </w:rPr>
        <w:t>3</w:t>
      </w:r>
      <w:r w:rsidRPr="00D2572C">
        <w:rPr>
          <w:b/>
          <w:sz w:val="28"/>
          <w:szCs w:val="24"/>
        </w:rPr>
        <w:t xml:space="preserve"> годы»</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422"/>
        <w:gridCol w:w="1926"/>
        <w:gridCol w:w="1522"/>
        <w:gridCol w:w="1255"/>
        <w:gridCol w:w="1287"/>
        <w:gridCol w:w="1153"/>
        <w:gridCol w:w="1715"/>
        <w:gridCol w:w="1933"/>
      </w:tblGrid>
      <w:tr w:rsidR="00D2572C" w:rsidRPr="00D2572C" w:rsidTr="00AE314A">
        <w:tc>
          <w:tcPr>
            <w:tcW w:w="94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2"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39"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300"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AE314A">
        <w:tc>
          <w:tcPr>
            <w:tcW w:w="94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2"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3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предприятий и организаций независимо от форм</w:t>
            </w:r>
            <w:r w:rsidRPr="00D2572C">
              <w:rPr>
                <w:sz w:val="28"/>
                <w:szCs w:val="24"/>
              </w:rPr>
              <w:t xml:space="preserve"> </w:t>
            </w:r>
            <w:r w:rsidRPr="00D2572C">
              <w:rPr>
                <w:sz w:val="24"/>
                <w:szCs w:val="24"/>
              </w:rPr>
              <w:t xml:space="preserve">собственности, мерам пожарной безопасности в соответствии с нормативными документами по пожарной безопасности </w:t>
            </w:r>
            <w:r w:rsidRPr="00D2572C">
              <w:rPr>
                <w:sz w:val="24"/>
                <w:szCs w:val="24"/>
              </w:rPr>
              <w:lastRenderedPageBreak/>
              <w:t>по специальным программам, утвержденным в установленном порядке.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lastRenderedPageBreak/>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Руководители предприятий и организаций независимо от форм собственности</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Информирование населения о проблемах и путях обеспечения пожарной безопасности, обучение основам безопасного поведения людей при пожаре. Доведение до сведения граждан информации о пожарах, причинах их возникновения и виновных.</w:t>
            </w:r>
          </w:p>
          <w:p w:rsidR="00D2572C" w:rsidRPr="00D2572C" w:rsidRDefault="00D2572C" w:rsidP="00D2572C">
            <w:pPr>
              <w:jc w:val="both"/>
              <w:rPr>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 xml:space="preserve">Организация регулярного планового контроля над состоянием источников противопожарного </w:t>
            </w:r>
            <w:r w:rsidRPr="00D2572C">
              <w:rPr>
                <w:sz w:val="24"/>
                <w:szCs w:val="24"/>
              </w:rPr>
              <w:lastRenderedPageBreak/>
              <w:t>водоснабжения.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lastRenderedPageBreak/>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 xml:space="preserve">ОГПН  </w:t>
            </w:r>
            <w:r w:rsidRPr="00D2572C">
              <w:rPr>
                <w:spacing w:val="-2"/>
                <w:sz w:val="24"/>
                <w:szCs w:val="24"/>
              </w:rPr>
              <w:lastRenderedPageBreak/>
              <w:t>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lastRenderedPageBreak/>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p w:rsidR="00D2572C" w:rsidRPr="00D2572C" w:rsidRDefault="00D2572C" w:rsidP="00D2572C">
            <w:pPr>
              <w:autoSpaceDE w:val="0"/>
              <w:autoSpaceDN w:val="0"/>
              <w:adjustRightInd w:val="0"/>
              <w:jc w:val="center"/>
              <w:rPr>
                <w:b/>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Укрепление материально-технической базы и 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 xml:space="preserve">Приобретение оборудования, инвентаря, запчастей и </w:t>
            </w:r>
            <w:r w:rsidRPr="00D2572C">
              <w:rPr>
                <w:sz w:val="24"/>
                <w:szCs w:val="24"/>
              </w:rPr>
              <w:lastRenderedPageBreak/>
              <w:t>ГСМ</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lastRenderedPageBreak/>
              <w:t>Итого 2019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392,9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392,9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Итого 2020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Итого 2021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2</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Создание защитных минерализованных полос, по периметру </w:t>
            </w:r>
            <w:r w:rsidRPr="00D2572C">
              <w:rPr>
                <w:sz w:val="24"/>
                <w:szCs w:val="24"/>
              </w:rPr>
              <w:lastRenderedPageBreak/>
              <w:t>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lastRenderedPageBreak/>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 xml:space="preserve">Администрация муниципального образования  </w:t>
            </w:r>
            <w:r w:rsidRPr="00D2572C">
              <w:rPr>
                <w:sz w:val="24"/>
                <w:szCs w:val="24"/>
              </w:rPr>
              <w:lastRenderedPageBreak/>
              <w:t>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3</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Pr>
                <w:sz w:val="24"/>
                <w:szCs w:val="24"/>
              </w:rPr>
              <w:t>Всего 2019-2023</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FB74F7">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5A" w:rsidRDefault="0046725A">
      <w:r>
        <w:separator/>
      </w:r>
    </w:p>
  </w:endnote>
  <w:endnote w:type="continuationSeparator" w:id="0">
    <w:p w:rsidR="0046725A" w:rsidRDefault="0046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5A" w:rsidRDefault="0046725A">
      <w:r>
        <w:separator/>
      </w:r>
    </w:p>
  </w:footnote>
  <w:footnote w:type="continuationSeparator" w:id="0">
    <w:p w:rsidR="0046725A" w:rsidRDefault="0046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934319">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4E5B"/>
    <w:rsid w:val="00085F83"/>
    <w:rsid w:val="00086D2D"/>
    <w:rsid w:val="00091221"/>
    <w:rsid w:val="000932A3"/>
    <w:rsid w:val="00096280"/>
    <w:rsid w:val="0009704B"/>
    <w:rsid w:val="000B1CEF"/>
    <w:rsid w:val="000B1D40"/>
    <w:rsid w:val="000D157B"/>
    <w:rsid w:val="000D1CA1"/>
    <w:rsid w:val="000D31C6"/>
    <w:rsid w:val="0011337A"/>
    <w:rsid w:val="00114E81"/>
    <w:rsid w:val="001170FA"/>
    <w:rsid w:val="00120901"/>
    <w:rsid w:val="00132253"/>
    <w:rsid w:val="0013523D"/>
    <w:rsid w:val="00135BFF"/>
    <w:rsid w:val="00147E47"/>
    <w:rsid w:val="00153CF5"/>
    <w:rsid w:val="00161841"/>
    <w:rsid w:val="001646EA"/>
    <w:rsid w:val="00165962"/>
    <w:rsid w:val="0016695D"/>
    <w:rsid w:val="00166E62"/>
    <w:rsid w:val="0017505A"/>
    <w:rsid w:val="00180745"/>
    <w:rsid w:val="001953B9"/>
    <w:rsid w:val="001A4A04"/>
    <w:rsid w:val="001A6175"/>
    <w:rsid w:val="001C2C64"/>
    <w:rsid w:val="001C5447"/>
    <w:rsid w:val="001D152D"/>
    <w:rsid w:val="001D7A7D"/>
    <w:rsid w:val="001E1F04"/>
    <w:rsid w:val="001E25B4"/>
    <w:rsid w:val="002034DF"/>
    <w:rsid w:val="002063D5"/>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C11FD"/>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6725A"/>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5329E"/>
    <w:rsid w:val="00764231"/>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4319"/>
    <w:rsid w:val="009353EB"/>
    <w:rsid w:val="009368FC"/>
    <w:rsid w:val="00936A1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B01109"/>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41E16"/>
    <w:rsid w:val="00C47380"/>
    <w:rsid w:val="00C47932"/>
    <w:rsid w:val="00C51378"/>
    <w:rsid w:val="00C51773"/>
    <w:rsid w:val="00C53E57"/>
    <w:rsid w:val="00C54C0D"/>
    <w:rsid w:val="00C57CD2"/>
    <w:rsid w:val="00C650AC"/>
    <w:rsid w:val="00CA5868"/>
    <w:rsid w:val="00CC30EB"/>
    <w:rsid w:val="00CC460B"/>
    <w:rsid w:val="00CC7168"/>
    <w:rsid w:val="00CC7306"/>
    <w:rsid w:val="00CE2668"/>
    <w:rsid w:val="00CE2F8B"/>
    <w:rsid w:val="00CF30DA"/>
    <w:rsid w:val="00CF66EA"/>
    <w:rsid w:val="00D04AF4"/>
    <w:rsid w:val="00D065EE"/>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83DE8"/>
    <w:rsid w:val="00D91241"/>
    <w:rsid w:val="00D94055"/>
    <w:rsid w:val="00DA0873"/>
    <w:rsid w:val="00DA6CF9"/>
    <w:rsid w:val="00DA75C0"/>
    <w:rsid w:val="00DA7C55"/>
    <w:rsid w:val="00DC7BF9"/>
    <w:rsid w:val="00DC7DFF"/>
    <w:rsid w:val="00DD66DB"/>
    <w:rsid w:val="00DE2DE1"/>
    <w:rsid w:val="00DE3D8F"/>
    <w:rsid w:val="00DF78BE"/>
    <w:rsid w:val="00E01AE4"/>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B6EAD"/>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36</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8769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5</cp:revision>
  <cp:lastPrinted>2020-11-10T11:10:00Z</cp:lastPrinted>
  <dcterms:created xsi:type="dcterms:W3CDTF">2020-11-10T09:59:00Z</dcterms:created>
  <dcterms:modified xsi:type="dcterms:W3CDTF">2020-11-10T11:10:00Z</dcterms:modified>
</cp:coreProperties>
</file>