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C1" w:rsidRPr="002159C1" w:rsidRDefault="00430921" w:rsidP="00274864">
      <w:pPr>
        <w:jc w:val="center"/>
        <w:rPr>
          <w:b/>
          <w:sz w:val="24"/>
        </w:rPr>
      </w:pPr>
      <w:r w:rsidRPr="002159C1">
        <w:rPr>
          <w:b/>
          <w:sz w:val="24"/>
        </w:rPr>
        <w:t>АДМИНИСТРАЦИЯ</w:t>
      </w:r>
      <w:r w:rsidR="002159C1" w:rsidRPr="002159C1">
        <w:rPr>
          <w:b/>
          <w:sz w:val="24"/>
        </w:rPr>
        <w:t xml:space="preserve"> </w:t>
      </w:r>
      <w:r w:rsidRPr="002159C1">
        <w:rPr>
          <w:b/>
          <w:sz w:val="24"/>
        </w:rPr>
        <w:t>МУНИЦИПАЛЬНОГО  ОБРАЗОВАНИЯ</w:t>
      </w:r>
    </w:p>
    <w:p w:rsidR="00430921" w:rsidRPr="005E5F78" w:rsidRDefault="002159C1" w:rsidP="00430921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430921" w:rsidRPr="005E5F78">
        <w:rPr>
          <w:b/>
          <w:szCs w:val="28"/>
        </w:rPr>
        <w:t>АУСТОВСКОЕ</w:t>
      </w:r>
    </w:p>
    <w:p w:rsidR="00430921" w:rsidRPr="002159C1" w:rsidRDefault="00274864" w:rsidP="00430921">
      <w:pPr>
        <w:jc w:val="center"/>
        <w:rPr>
          <w:sz w:val="24"/>
        </w:rPr>
      </w:pPr>
      <w:r>
        <w:rPr>
          <w:b/>
          <w:sz w:val="24"/>
        </w:rPr>
        <w:t>ВЯЗНИКОВСКОГО РАЙОНА</w:t>
      </w:r>
      <w:r w:rsidR="00430921" w:rsidRPr="002159C1">
        <w:rPr>
          <w:b/>
          <w:sz w:val="24"/>
        </w:rPr>
        <w:t xml:space="preserve"> ВЛАДИМИРСКОЙ ОБЛАСТИ</w:t>
      </w:r>
    </w:p>
    <w:p w:rsidR="00944F4D" w:rsidRPr="002159C1" w:rsidRDefault="00944F4D">
      <w:pPr>
        <w:jc w:val="center"/>
        <w:rPr>
          <w:b/>
          <w:bCs/>
          <w:sz w:val="24"/>
        </w:rPr>
      </w:pPr>
    </w:p>
    <w:p w:rsidR="00944F4D" w:rsidRPr="00274864" w:rsidRDefault="00944F4D">
      <w:pPr>
        <w:pStyle w:val="2"/>
        <w:rPr>
          <w:b/>
          <w:bCs/>
          <w:szCs w:val="32"/>
        </w:rPr>
      </w:pPr>
      <w:proofErr w:type="gramStart"/>
      <w:r w:rsidRPr="00274864">
        <w:rPr>
          <w:b/>
          <w:bCs/>
          <w:szCs w:val="32"/>
        </w:rPr>
        <w:t>П</w:t>
      </w:r>
      <w:proofErr w:type="gramEnd"/>
      <w:r w:rsidRPr="00274864">
        <w:rPr>
          <w:b/>
          <w:bCs/>
          <w:szCs w:val="32"/>
        </w:rPr>
        <w:t xml:space="preserve"> О С Т А Н О В Л Е Н И Е</w:t>
      </w:r>
    </w:p>
    <w:p w:rsidR="00944F4D" w:rsidRDefault="00944F4D">
      <w:pPr>
        <w:jc w:val="center"/>
        <w:rPr>
          <w:b/>
          <w:bCs/>
        </w:rPr>
      </w:pPr>
    </w:p>
    <w:p w:rsidR="00944F4D" w:rsidRDefault="00944F4D"/>
    <w:p w:rsidR="00944F4D" w:rsidRDefault="009C5887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 w:rsidRPr="009C5887">
        <w:rPr>
          <w:u w:val="single"/>
        </w:rPr>
        <w:t>09.11.2015</w:t>
      </w:r>
      <w:r w:rsidR="002159C1">
        <w:t xml:space="preserve">                                                           </w:t>
      </w:r>
      <w:r w:rsidR="00274864">
        <w:t xml:space="preserve">                      </w:t>
      </w:r>
      <w:r w:rsidR="002159C1">
        <w:t xml:space="preserve">                              </w:t>
      </w:r>
      <w:r w:rsidR="00274864">
        <w:t xml:space="preserve">№ </w:t>
      </w:r>
      <w:r>
        <w:t>132</w:t>
      </w:r>
    </w:p>
    <w:p w:rsidR="00944F4D" w:rsidRDefault="00944F4D">
      <w:pPr>
        <w:tabs>
          <w:tab w:val="left" w:pos="3420"/>
        </w:tabs>
        <w:ind w:right="4855"/>
        <w:jc w:val="both"/>
        <w:rPr>
          <w:i/>
        </w:rPr>
      </w:pPr>
    </w:p>
    <w:p w:rsidR="00944F4D" w:rsidRDefault="00944F4D" w:rsidP="009D3F43">
      <w:pPr>
        <w:pStyle w:val="ConsPlusNormal"/>
        <w:widowControl/>
        <w:tabs>
          <w:tab w:val="left" w:pos="5040"/>
        </w:tabs>
        <w:ind w:right="510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19123D">
        <w:rPr>
          <w:rFonts w:ascii="Times New Roman" w:hAnsi="Times New Roman" w:cs="Times New Roman"/>
          <w:i/>
          <w:sz w:val="24"/>
          <w:szCs w:val="24"/>
        </w:rPr>
        <w:t xml:space="preserve">утверждении </w:t>
      </w:r>
      <w:r w:rsidR="002159C1">
        <w:rPr>
          <w:rFonts w:ascii="Times New Roman" w:hAnsi="Times New Roman" w:cs="Times New Roman"/>
          <w:i/>
          <w:sz w:val="24"/>
          <w:szCs w:val="24"/>
        </w:rPr>
        <w:t xml:space="preserve">муниципальной </w:t>
      </w:r>
      <w:r w:rsidR="0019123D">
        <w:rPr>
          <w:rFonts w:ascii="Times New Roman" w:hAnsi="Times New Roman" w:cs="Times New Roman"/>
          <w:i/>
          <w:sz w:val="24"/>
          <w:szCs w:val="24"/>
        </w:rPr>
        <w:t>программы «Реконструкция, капитальный ремонт</w:t>
      </w:r>
      <w:r w:rsidR="00AE76C4">
        <w:rPr>
          <w:rFonts w:ascii="Times New Roman" w:hAnsi="Times New Roman" w:cs="Times New Roman"/>
          <w:i/>
          <w:sz w:val="24"/>
          <w:szCs w:val="24"/>
        </w:rPr>
        <w:t xml:space="preserve"> многоквартирных домов и содержание незаселенных жилых помещений в муниципальном жилищном </w:t>
      </w:r>
      <w:proofErr w:type="gramStart"/>
      <w:r w:rsidR="00AE76C4">
        <w:rPr>
          <w:rFonts w:ascii="Times New Roman" w:hAnsi="Times New Roman" w:cs="Times New Roman"/>
          <w:i/>
          <w:sz w:val="24"/>
          <w:szCs w:val="24"/>
        </w:rPr>
        <w:t>фонде</w:t>
      </w:r>
      <w:proofErr w:type="gramEnd"/>
      <w:r w:rsidR="00C94D6F" w:rsidRPr="00C94D6F">
        <w:rPr>
          <w:rFonts w:ascii="Times New Roman" w:hAnsi="Times New Roman" w:cs="Times New Roman"/>
          <w:sz w:val="28"/>
          <w:szCs w:val="28"/>
        </w:rPr>
        <w:t xml:space="preserve"> </w:t>
      </w:r>
      <w:r w:rsidR="00C94D6F" w:rsidRPr="00C94D6F">
        <w:rPr>
          <w:rFonts w:ascii="Times New Roman" w:hAnsi="Times New Roman" w:cs="Times New Roman"/>
          <w:i/>
          <w:sz w:val="24"/>
          <w:szCs w:val="24"/>
        </w:rPr>
        <w:t>и повышение надежности обеспечения населения коммунальными услугами</w:t>
      </w:r>
      <w:r w:rsidR="002159C1">
        <w:rPr>
          <w:rFonts w:ascii="Times New Roman" w:hAnsi="Times New Roman" w:cs="Times New Roman"/>
          <w:i/>
          <w:sz w:val="24"/>
          <w:szCs w:val="24"/>
        </w:rPr>
        <w:t xml:space="preserve"> в муниципальном образовании Паустовское Вязниковского района Владимирской области</w:t>
      </w:r>
      <w:r w:rsidR="00AE76C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241D28">
        <w:rPr>
          <w:rFonts w:ascii="Times New Roman" w:hAnsi="Times New Roman" w:cs="Times New Roman"/>
          <w:i/>
          <w:sz w:val="24"/>
          <w:szCs w:val="24"/>
        </w:rPr>
        <w:t>201</w:t>
      </w:r>
      <w:r w:rsidR="002159C1">
        <w:rPr>
          <w:rFonts w:ascii="Times New Roman" w:hAnsi="Times New Roman" w:cs="Times New Roman"/>
          <w:i/>
          <w:sz w:val="24"/>
          <w:szCs w:val="24"/>
        </w:rPr>
        <w:t>6</w:t>
      </w:r>
      <w:r w:rsidR="00241D28">
        <w:rPr>
          <w:rFonts w:ascii="Times New Roman" w:hAnsi="Times New Roman" w:cs="Times New Roman"/>
          <w:i/>
          <w:sz w:val="24"/>
          <w:szCs w:val="24"/>
        </w:rPr>
        <w:t>-201</w:t>
      </w:r>
      <w:r w:rsidR="002159C1">
        <w:rPr>
          <w:rFonts w:ascii="Times New Roman" w:hAnsi="Times New Roman" w:cs="Times New Roman"/>
          <w:i/>
          <w:sz w:val="24"/>
          <w:szCs w:val="24"/>
        </w:rPr>
        <w:t>8</w:t>
      </w:r>
      <w:r w:rsidR="00241D28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 w:rsidR="00AE76C4">
        <w:rPr>
          <w:rFonts w:ascii="Times New Roman" w:hAnsi="Times New Roman" w:cs="Times New Roman"/>
          <w:i/>
          <w:sz w:val="24"/>
          <w:szCs w:val="24"/>
        </w:rPr>
        <w:t>»</w:t>
      </w:r>
    </w:p>
    <w:p w:rsidR="00274864" w:rsidRDefault="00274864">
      <w:pPr>
        <w:pStyle w:val="ConsPlusNormal"/>
        <w:widowControl/>
        <w:ind w:firstLine="0"/>
        <w:jc w:val="both"/>
      </w:pPr>
    </w:p>
    <w:p w:rsidR="00274864" w:rsidRDefault="00274864">
      <w:pPr>
        <w:pStyle w:val="ConsPlusNormal"/>
        <w:widowControl/>
        <w:ind w:firstLine="0"/>
        <w:jc w:val="both"/>
      </w:pPr>
    </w:p>
    <w:p w:rsidR="0019123D" w:rsidRDefault="0019123D" w:rsidP="00274864">
      <w:pPr>
        <w:spacing w:before="120"/>
        <w:ind w:firstLine="709"/>
        <w:jc w:val="both"/>
      </w:pPr>
      <w:bookmarkStart w:id="0" w:name="sub_10"/>
      <w:r>
        <w:t xml:space="preserve">Руководствуясь ст.179 Бюджетного кодекса РФ, Федеральным законом "Об общих принципах организации местного самоуправления в РФ", постановлением Главы муниципального образования от </w:t>
      </w:r>
      <w:r w:rsidR="0075558D">
        <w:t xml:space="preserve">01.06.2010 </w:t>
      </w:r>
      <w:r>
        <w:t xml:space="preserve"> № </w:t>
      </w:r>
      <w:r w:rsidR="0075558D">
        <w:t>46</w:t>
      </w:r>
      <w:r>
        <w:t xml:space="preserve"> "О порядке разработки, утверждения и реализации долгосрочных целевых и ведомственных целевых программ в муниципальном образовании", Уставом муниципального образования, </w:t>
      </w:r>
      <w:proofErr w:type="gramStart"/>
      <w:r>
        <w:t>п</w:t>
      </w:r>
      <w:proofErr w:type="gramEnd"/>
      <w:r w:rsidR="00274864">
        <w:t xml:space="preserve"> </w:t>
      </w:r>
      <w:r>
        <w:t>о</w:t>
      </w:r>
      <w:r w:rsidR="00274864">
        <w:t xml:space="preserve"> </w:t>
      </w:r>
      <w:r>
        <w:t>с</w:t>
      </w:r>
      <w:r w:rsidR="00274864">
        <w:t xml:space="preserve"> </w:t>
      </w:r>
      <w:r>
        <w:t>т</w:t>
      </w:r>
      <w:r w:rsidR="00274864">
        <w:t xml:space="preserve"> </w:t>
      </w:r>
      <w:r>
        <w:t>а</w:t>
      </w:r>
      <w:r w:rsidR="00274864">
        <w:t xml:space="preserve"> </w:t>
      </w:r>
      <w:r>
        <w:t>н</w:t>
      </w:r>
      <w:r w:rsidR="00274864">
        <w:t xml:space="preserve"> </w:t>
      </w:r>
      <w:r>
        <w:t>о</w:t>
      </w:r>
      <w:r w:rsidR="00274864">
        <w:t xml:space="preserve"> </w:t>
      </w:r>
      <w:r>
        <w:t>в</w:t>
      </w:r>
      <w:r w:rsidR="00274864">
        <w:t xml:space="preserve"> </w:t>
      </w:r>
      <w:r>
        <w:t>л</w:t>
      </w:r>
      <w:r w:rsidR="00274864">
        <w:t xml:space="preserve"> </w:t>
      </w:r>
      <w:r>
        <w:t>я</w:t>
      </w:r>
      <w:r w:rsidR="00274864">
        <w:t xml:space="preserve"> </w:t>
      </w:r>
      <w:r>
        <w:t>ю:</w:t>
      </w:r>
    </w:p>
    <w:p w:rsidR="0019123D" w:rsidRDefault="0019123D" w:rsidP="00274864">
      <w:pPr>
        <w:spacing w:before="120"/>
        <w:ind w:firstLine="851"/>
        <w:jc w:val="both"/>
      </w:pPr>
      <w:bookmarkStart w:id="1" w:name="sub_1"/>
      <w:bookmarkEnd w:id="0"/>
      <w:r>
        <w:t xml:space="preserve">1. Утвердить </w:t>
      </w:r>
      <w:r w:rsidR="002159C1">
        <w:t>муниципальную</w:t>
      </w:r>
      <w:r>
        <w:t xml:space="preserve"> программу </w:t>
      </w:r>
      <w:r w:rsidR="00AE76C4" w:rsidRPr="00AE76C4">
        <w:rPr>
          <w:szCs w:val="28"/>
        </w:rPr>
        <w:t>«Реконструкция, капитальный ремонт многоквартирных домов и содержание незаселенных жилых помещений в муниципальном жилищном фонде</w:t>
      </w:r>
      <w:r w:rsidR="00AE76C4">
        <w:rPr>
          <w:szCs w:val="28"/>
        </w:rPr>
        <w:t xml:space="preserve"> </w:t>
      </w:r>
      <w:r w:rsidR="00C94D6F" w:rsidRPr="00A353C4">
        <w:rPr>
          <w:szCs w:val="28"/>
        </w:rPr>
        <w:t>и повышение надежности обеспечения населения коммунальными услугами</w:t>
      </w:r>
      <w:r w:rsidR="00C94D6F">
        <w:rPr>
          <w:szCs w:val="28"/>
        </w:rPr>
        <w:t xml:space="preserve"> </w:t>
      </w:r>
      <w:r w:rsidR="00AE76C4">
        <w:rPr>
          <w:szCs w:val="28"/>
        </w:rPr>
        <w:t>на 201</w:t>
      </w:r>
      <w:r w:rsidR="00EE1607">
        <w:rPr>
          <w:szCs w:val="28"/>
        </w:rPr>
        <w:t>6</w:t>
      </w:r>
      <w:r w:rsidR="00AE76C4">
        <w:rPr>
          <w:szCs w:val="28"/>
        </w:rPr>
        <w:t>-201</w:t>
      </w:r>
      <w:r w:rsidR="00EE1607">
        <w:rPr>
          <w:szCs w:val="28"/>
        </w:rPr>
        <w:t>8</w:t>
      </w:r>
      <w:r w:rsidR="00AE76C4">
        <w:rPr>
          <w:szCs w:val="28"/>
        </w:rPr>
        <w:t xml:space="preserve"> годы</w:t>
      </w:r>
      <w:r w:rsidR="00AE76C4" w:rsidRPr="00AE76C4">
        <w:rPr>
          <w:szCs w:val="28"/>
        </w:rPr>
        <w:t>»</w:t>
      </w:r>
      <w:r w:rsidRPr="00AE76C4">
        <w:rPr>
          <w:szCs w:val="28"/>
        </w:rPr>
        <w:t xml:space="preserve"> </w:t>
      </w:r>
      <w:r>
        <w:t xml:space="preserve">согласно </w:t>
      </w:r>
      <w:hyperlink w:anchor="sub_1000" w:history="1">
        <w:r w:rsidRPr="00B93FE2">
          <w:t>приложению</w:t>
        </w:r>
      </w:hyperlink>
      <w:r>
        <w:t>.</w:t>
      </w:r>
    </w:p>
    <w:p w:rsidR="0019123D" w:rsidRDefault="0019123D" w:rsidP="00274864">
      <w:pPr>
        <w:spacing w:before="120"/>
        <w:ind w:firstLine="851"/>
        <w:jc w:val="both"/>
      </w:pPr>
      <w:bookmarkStart w:id="2" w:name="sub_2"/>
      <w:bookmarkEnd w:id="1"/>
      <w:r>
        <w:t xml:space="preserve">2. Контроль за выполнением настоящего постановления возложить </w:t>
      </w:r>
      <w:proofErr w:type="gramStart"/>
      <w:r>
        <w:t>на</w:t>
      </w:r>
      <w:proofErr w:type="gramEnd"/>
      <w:r>
        <w:t xml:space="preserve"> з</w:t>
      </w:r>
      <w:r w:rsidR="00AE76C4">
        <w:t xml:space="preserve">аместителя </w:t>
      </w:r>
      <w:r w:rsidR="002159C1">
        <w:t>г</w:t>
      </w:r>
      <w:r w:rsidR="00AE76C4">
        <w:t xml:space="preserve">лавы администрации по </w:t>
      </w:r>
      <w:r w:rsidR="002159C1">
        <w:t>работе с населением</w:t>
      </w:r>
      <w:r>
        <w:t>.</w:t>
      </w:r>
    </w:p>
    <w:p w:rsidR="0019123D" w:rsidRDefault="0019123D" w:rsidP="00274864">
      <w:pPr>
        <w:spacing w:before="120"/>
        <w:ind w:firstLine="851"/>
        <w:jc w:val="both"/>
      </w:pPr>
      <w:bookmarkStart w:id="3" w:name="sub_3"/>
      <w:bookmarkEnd w:id="2"/>
      <w:r>
        <w:t xml:space="preserve">3. Настоящее постановление вступает в силу со дня его </w:t>
      </w:r>
      <w:r w:rsidR="00241D28">
        <w:t>опубликования в газете «Маяк».</w:t>
      </w:r>
    </w:p>
    <w:bookmarkEnd w:id="3"/>
    <w:p w:rsidR="0019123D" w:rsidRPr="0019123D" w:rsidRDefault="0019123D" w:rsidP="0019123D">
      <w:pPr>
        <w:ind w:firstLine="851"/>
        <w:jc w:val="both"/>
      </w:pPr>
    </w:p>
    <w:p w:rsidR="00944F4D" w:rsidRDefault="00944F4D">
      <w:pPr>
        <w:ind w:firstLine="720"/>
        <w:jc w:val="both"/>
        <w:rPr>
          <w:szCs w:val="28"/>
        </w:rPr>
      </w:pPr>
    </w:p>
    <w:p w:rsidR="00274864" w:rsidRDefault="00274864">
      <w:pPr>
        <w:ind w:firstLine="720"/>
        <w:jc w:val="both"/>
        <w:rPr>
          <w:szCs w:val="28"/>
        </w:rPr>
      </w:pPr>
    </w:p>
    <w:p w:rsidR="00241D28" w:rsidRDefault="00274864" w:rsidP="0027486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D28" w:rsidRPr="00241D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1D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1D28" w:rsidRPr="00241D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D28" w:rsidRPr="00241D28">
        <w:rPr>
          <w:rFonts w:ascii="Times New Roman" w:hAnsi="Times New Roman" w:cs="Times New Roman"/>
          <w:sz w:val="28"/>
          <w:szCs w:val="28"/>
        </w:rPr>
        <w:t xml:space="preserve">  </w:t>
      </w:r>
      <w:r w:rsidR="00241D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58D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58D">
        <w:rPr>
          <w:rFonts w:ascii="Times New Roman" w:hAnsi="Times New Roman" w:cs="Times New Roman"/>
          <w:sz w:val="28"/>
          <w:szCs w:val="28"/>
        </w:rPr>
        <w:t>Щербатов</w:t>
      </w:r>
    </w:p>
    <w:p w:rsidR="00274864" w:rsidRDefault="00274864" w:rsidP="0027486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64" w:rsidRDefault="00274864" w:rsidP="0027486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64" w:rsidRDefault="00274864" w:rsidP="0027486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64" w:rsidRDefault="00274864" w:rsidP="0027486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64" w:rsidRDefault="00274864" w:rsidP="0027486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F43" w:rsidRDefault="009D3F43" w:rsidP="0027486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64" w:rsidRDefault="00274864" w:rsidP="0027486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274864">
        <w:rPr>
          <w:bCs/>
          <w:sz w:val="24"/>
        </w:rPr>
        <w:lastRenderedPageBreak/>
        <w:t>Приложение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274864">
        <w:rPr>
          <w:bCs/>
          <w:sz w:val="24"/>
        </w:rPr>
        <w:t xml:space="preserve">к </w:t>
      </w:r>
      <w:hyperlink w:anchor="sub_0" w:history="1">
        <w:r w:rsidRPr="00274864">
          <w:rPr>
            <w:bCs/>
            <w:sz w:val="24"/>
          </w:rPr>
          <w:t>постановлению</w:t>
        </w:r>
      </w:hyperlink>
      <w:r w:rsidRPr="00274864">
        <w:rPr>
          <w:rFonts w:ascii="Arial" w:hAnsi="Arial" w:cs="Arial"/>
          <w:sz w:val="24"/>
        </w:rPr>
        <w:t xml:space="preserve"> </w:t>
      </w:r>
      <w:r w:rsidRPr="00274864">
        <w:rPr>
          <w:sz w:val="24"/>
        </w:rPr>
        <w:t>администрации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4"/>
        </w:rPr>
      </w:pPr>
      <w:r w:rsidRPr="00274864">
        <w:rPr>
          <w:bCs/>
          <w:sz w:val="24"/>
        </w:rPr>
        <w:t>муниципального образования</w:t>
      </w:r>
      <w:r w:rsidRPr="00274864">
        <w:rPr>
          <w:bCs/>
          <w:sz w:val="24"/>
        </w:rPr>
        <w:t xml:space="preserve"> </w:t>
      </w:r>
      <w:r w:rsidRPr="00274864">
        <w:rPr>
          <w:bCs/>
          <w:sz w:val="24"/>
        </w:rPr>
        <w:t>Паустовское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left="4820"/>
        <w:jc w:val="center"/>
        <w:rPr>
          <w:sz w:val="24"/>
        </w:rPr>
      </w:pPr>
      <w:r w:rsidRPr="00274864">
        <w:rPr>
          <w:bCs/>
          <w:sz w:val="24"/>
        </w:rPr>
        <w:t xml:space="preserve">от 09.11.2015 </w:t>
      </w:r>
      <w:r w:rsidRPr="00274864">
        <w:rPr>
          <w:bCs/>
          <w:sz w:val="24"/>
        </w:rPr>
        <w:t>№</w:t>
      </w:r>
      <w:r w:rsidRPr="00274864">
        <w:rPr>
          <w:bCs/>
          <w:sz w:val="24"/>
        </w:rPr>
        <w:t xml:space="preserve"> 132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274864">
        <w:rPr>
          <w:b/>
          <w:bCs/>
          <w:szCs w:val="28"/>
        </w:rPr>
        <w:t xml:space="preserve">Муниципальная программа </w:t>
      </w:r>
      <w:r w:rsidRPr="00274864">
        <w:rPr>
          <w:b/>
          <w:bCs/>
          <w:szCs w:val="28"/>
        </w:rPr>
        <w:br/>
        <w:t>«Реконструкция, капитальный ремонт многоквартирных домов, содержание незаселенных жилых помещений в муниципальном жилищном фонде и повышение надежности обеспечения населения коммунальными услугами на 2016-2018 годы»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74864" w:rsidRDefault="00274864" w:rsidP="00274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bookmarkStart w:id="4" w:name="sub_1100"/>
      <w:r w:rsidRPr="00274864">
        <w:rPr>
          <w:b/>
          <w:bCs/>
          <w:szCs w:val="28"/>
        </w:rPr>
        <w:t>Паспорт Программы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spacing w:before="108" w:after="108"/>
        <w:ind w:left="360"/>
        <w:outlineLvl w:val="0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7621"/>
      </w:tblGrid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74864">
              <w:rPr>
                <w:sz w:val="24"/>
              </w:rPr>
              <w:t>Наименование программы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Муниципальная программа «Реконструкция, капитальный ремонт многоквартирных домов и содержание незаселенных жилых помещений в муниципальном жилищном фонде на 2016-2018 годы»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- Жилищный кодекс Российской Федерации;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- Федеральный закон от 04.07.1991 № 1541-1 «О приватизации жилищного фонда в Российской Федерации;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 xml:space="preserve">- Федеральный закон от 06.10.2003 № 131-ФЗ «Об общих принципах местного самоуправления в Российской Федерации»                                                                                                                                              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- Постановление муниципального образования от 01.06.2010  № 46«О порядке разработки, формирования, утверждения и реализации долгосрочных целевых программ муниципального образования Паустовское Вязниковского района Владимирской области»;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Заказчик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Администрация муниципального образования Паустовское Вязниковского района Владимирской области.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Специалисты муниципального образования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Цель программы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Целью Программы является обеспечение сохранности многоквартирных домов, улучшение комфортности проживания в них граждан, установление единого подхода к оплате расходов на содержание незаселенных жилых помещений в муниципальном жилищном фонде, обеспечение резерва запаса материально технических ресурсов на отопительный период и капитальный ремонт муниципального жилищного фонда.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Задачи программы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Приведение состояния многоквартирных домов в соответствии с нормативно-техническими требованиями.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lastRenderedPageBreak/>
              <w:t>Увеличение количества приватизированного жилья.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lastRenderedPageBreak/>
              <w:t>Важнейшие целевые показатели и индикаторы программы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 соответствующих нормативным срокам проведения их капитального ремонта;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 xml:space="preserve">Обеспечить своевременный запас твердого и жидкого топлива; 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Обеспечить своевременную оплату за незаселенные муниципальные жилые помещения всем коммунальным службам обслуживающим жилищный фонд, для нормального функционирования коммунальных систем.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Срок и этапы реализации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2016-2018 годы.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Исполнители программы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Отдел жилищно-коммунального хозяйства.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На реализацию программы необходимо 2317,2 тыс. руб.: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В том числе, уплата взносов на капитальный ремонт общего имущества в многоквартирных домах -1498,5 тыс. руб.;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- Текущий ремонт свободного муниципального жилья – 386,7 тыс. руб.;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274864">
              <w:rPr>
                <w:szCs w:val="28"/>
              </w:rPr>
              <w:t xml:space="preserve">- На содержание незаселенных жилых помещений муниципального жилищного фонда – 370,8 тыс. руб.; 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- Забронированное жилое помещение – 61,2 тыс. руб.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- газификация – 0,0 тыс. руб.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274864">
              <w:rPr>
                <w:szCs w:val="28"/>
              </w:rPr>
              <w:t>Контроль за</w:t>
            </w:r>
            <w:proofErr w:type="gramEnd"/>
            <w:r w:rsidRPr="00274864">
              <w:rPr>
                <w:szCs w:val="28"/>
              </w:rPr>
              <w:t xml:space="preserve"> исполнением Программы </w:t>
            </w:r>
          </w:p>
        </w:tc>
        <w:tc>
          <w:tcPr>
            <w:tcW w:w="3759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Администрация муниципального образования Паустовское Вязниковского района Владимирской области.</w:t>
            </w:r>
          </w:p>
        </w:tc>
      </w:tr>
    </w:tbl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szCs w:val="28"/>
        </w:rPr>
      </w:pPr>
      <w:bookmarkStart w:id="5" w:name="sub_1200"/>
      <w:bookmarkEnd w:id="4"/>
      <w:r w:rsidRPr="00274864">
        <w:rPr>
          <w:b/>
          <w:bCs/>
          <w:szCs w:val="28"/>
        </w:rPr>
        <w:t xml:space="preserve">2. Характеристика проблемы и обоснование необходимости </w:t>
      </w:r>
      <w:r w:rsidRPr="00274864">
        <w:rPr>
          <w:b/>
          <w:bCs/>
          <w:szCs w:val="28"/>
        </w:rPr>
        <w:br/>
        <w:t>ее решения программным методом</w:t>
      </w:r>
    </w:p>
    <w:bookmarkEnd w:id="5"/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Анализ существующего технического состояния многоквартирных домов, находящихся на территории округа показал следующее: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 xml:space="preserve">Общая площадь жилищного фонда по муниципальному образованию Паустовское составляет 46409,2 </w:t>
      </w:r>
      <w:proofErr w:type="spellStart"/>
      <w:r w:rsidRPr="00274864">
        <w:rPr>
          <w:szCs w:val="28"/>
        </w:rPr>
        <w:t>тыс.кв.м</w:t>
      </w:r>
      <w:proofErr w:type="spellEnd"/>
      <w:r w:rsidRPr="00274864">
        <w:rPr>
          <w:szCs w:val="28"/>
        </w:rPr>
        <w:t xml:space="preserve">., из </w:t>
      </w:r>
      <w:proofErr w:type="gramStart"/>
      <w:r w:rsidRPr="00274864">
        <w:rPr>
          <w:szCs w:val="28"/>
        </w:rPr>
        <w:t>которых</w:t>
      </w:r>
      <w:proofErr w:type="gramEnd"/>
      <w:r w:rsidRPr="00274864">
        <w:rPr>
          <w:szCs w:val="28"/>
        </w:rPr>
        <w:t xml:space="preserve"> 100 % приходится на многоквартирные дома.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Распределение жилищного фонда в многоквартирных жилых домах выглядит следующим образом:</w:t>
      </w:r>
    </w:p>
    <w:p w:rsidR="00274864" w:rsidRPr="00274864" w:rsidRDefault="00274864" w:rsidP="00274864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8"/>
        </w:rPr>
      </w:pPr>
      <w:r w:rsidRPr="00274864">
        <w:rPr>
          <w:szCs w:val="28"/>
        </w:rPr>
        <w:t>по годам постройки: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4241"/>
        <w:gridCol w:w="3380"/>
      </w:tblGrid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период</w:t>
            </w:r>
          </w:p>
        </w:tc>
        <w:tc>
          <w:tcPr>
            <w:tcW w:w="2092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Количество многоквартирных домов, единицы</w:t>
            </w:r>
          </w:p>
        </w:tc>
        <w:tc>
          <w:tcPr>
            <w:tcW w:w="1667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Общая площадь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До 1920 г.</w:t>
            </w:r>
          </w:p>
        </w:tc>
        <w:tc>
          <w:tcPr>
            <w:tcW w:w="2092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8</w:t>
            </w:r>
          </w:p>
        </w:tc>
        <w:tc>
          <w:tcPr>
            <w:tcW w:w="1667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1551,9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1921-1945г.</w:t>
            </w:r>
          </w:p>
        </w:tc>
        <w:tc>
          <w:tcPr>
            <w:tcW w:w="2092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11</w:t>
            </w:r>
          </w:p>
        </w:tc>
        <w:tc>
          <w:tcPr>
            <w:tcW w:w="1667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3232,6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1946-1970г.</w:t>
            </w:r>
          </w:p>
        </w:tc>
        <w:tc>
          <w:tcPr>
            <w:tcW w:w="2092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49</w:t>
            </w:r>
          </w:p>
        </w:tc>
        <w:tc>
          <w:tcPr>
            <w:tcW w:w="1667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13061,1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lastRenderedPageBreak/>
              <w:t>1971-1995г.</w:t>
            </w:r>
          </w:p>
        </w:tc>
        <w:tc>
          <w:tcPr>
            <w:tcW w:w="2092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46</w:t>
            </w:r>
          </w:p>
        </w:tc>
        <w:tc>
          <w:tcPr>
            <w:tcW w:w="1667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27563,6</w:t>
            </w: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После 1995г.</w:t>
            </w:r>
          </w:p>
        </w:tc>
        <w:tc>
          <w:tcPr>
            <w:tcW w:w="2092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67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74864" w:rsidRPr="00274864" w:rsidTr="00274864">
        <w:tc>
          <w:tcPr>
            <w:tcW w:w="1241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Итого:</w:t>
            </w:r>
          </w:p>
        </w:tc>
        <w:tc>
          <w:tcPr>
            <w:tcW w:w="2092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114</w:t>
            </w:r>
          </w:p>
        </w:tc>
        <w:tc>
          <w:tcPr>
            <w:tcW w:w="1667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46409,2</w:t>
            </w:r>
          </w:p>
        </w:tc>
      </w:tr>
    </w:tbl>
    <w:p w:rsidR="00274864" w:rsidRDefault="00274864" w:rsidP="0027486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274864" w:rsidRPr="00274864" w:rsidRDefault="00274864" w:rsidP="00274864">
      <w:pPr>
        <w:pStyle w:val="ae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r w:rsidRPr="00274864">
        <w:rPr>
          <w:szCs w:val="28"/>
        </w:rPr>
        <w:t>по проценту износа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3454"/>
        <w:gridCol w:w="3321"/>
      </w:tblGrid>
      <w:tr w:rsidR="00274864" w:rsidRPr="00274864" w:rsidTr="00274864">
        <w:tc>
          <w:tcPr>
            <w:tcW w:w="165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период</w:t>
            </w:r>
          </w:p>
        </w:tc>
        <w:tc>
          <w:tcPr>
            <w:tcW w:w="1703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Количество многоквартирных домов</w:t>
            </w:r>
          </w:p>
        </w:tc>
        <w:tc>
          <w:tcPr>
            <w:tcW w:w="163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%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74864" w:rsidRPr="00274864" w:rsidTr="00274864">
        <w:tc>
          <w:tcPr>
            <w:tcW w:w="165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От 0 до 30%</w:t>
            </w:r>
          </w:p>
        </w:tc>
        <w:tc>
          <w:tcPr>
            <w:tcW w:w="1703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27</w:t>
            </w:r>
          </w:p>
        </w:tc>
        <w:tc>
          <w:tcPr>
            <w:tcW w:w="163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23,68</w:t>
            </w:r>
          </w:p>
        </w:tc>
      </w:tr>
      <w:tr w:rsidR="00274864" w:rsidRPr="00274864" w:rsidTr="00274864">
        <w:tc>
          <w:tcPr>
            <w:tcW w:w="165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От 31 до 65%</w:t>
            </w:r>
          </w:p>
        </w:tc>
        <w:tc>
          <w:tcPr>
            <w:tcW w:w="1703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36</w:t>
            </w:r>
          </w:p>
        </w:tc>
        <w:tc>
          <w:tcPr>
            <w:tcW w:w="163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31,57</w:t>
            </w:r>
          </w:p>
        </w:tc>
      </w:tr>
      <w:tr w:rsidR="00274864" w:rsidRPr="00274864" w:rsidTr="00274864">
        <w:tc>
          <w:tcPr>
            <w:tcW w:w="165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От 66 до 70%</w:t>
            </w:r>
          </w:p>
        </w:tc>
        <w:tc>
          <w:tcPr>
            <w:tcW w:w="1703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2</w:t>
            </w:r>
          </w:p>
        </w:tc>
        <w:tc>
          <w:tcPr>
            <w:tcW w:w="163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1,75</w:t>
            </w:r>
          </w:p>
        </w:tc>
      </w:tr>
      <w:tr w:rsidR="00274864" w:rsidRPr="00274864" w:rsidTr="00274864">
        <w:tc>
          <w:tcPr>
            <w:tcW w:w="165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Свыше 70%</w:t>
            </w:r>
          </w:p>
        </w:tc>
        <w:tc>
          <w:tcPr>
            <w:tcW w:w="1703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49</w:t>
            </w:r>
          </w:p>
        </w:tc>
        <w:tc>
          <w:tcPr>
            <w:tcW w:w="1638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42,98</w:t>
            </w:r>
          </w:p>
        </w:tc>
      </w:tr>
    </w:tbl>
    <w:p w:rsidR="00274864" w:rsidRPr="00274864" w:rsidRDefault="00274864" w:rsidP="00274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Приведенные выше данные свидетельствуют о том, что в муниципальном образовании  43% жилищного фонда имеет износ свыше 70% и подлежит капитальному ремонту.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В связи с ежегодной финансовой необеспеченностью работ по проведению капитального ремонта многоквартирных домов, вопрос о приведении жилищного фонда муниципального образования  в нормативное состояние стоит остро и тормозит перевод жилищного хозяйства в сферу рыночных отношений.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Жилищным кодексом Российской Федерации введены новые условия проведения капитального ремонта многоквартирных домов. В соответствии со статьей 154 ЖК РФ капитальный ремонт общего имущества в многоквартирном доме производится с участием средств собственников за счет собственников жилых помещений.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74864">
        <w:rPr>
          <w:szCs w:val="28"/>
        </w:rPr>
        <w:t>Актуальность разработки Программы обусловлена как социальными, так и экономическими факторами. В целях оказания помощи гражданам необходимо привлечение на эти цели бюджетных финансовых средств. Такая возможность предусмотрена статьей 165 ЖК РФ и статьей 16 Федерального закона от 04.07.1991 N 1541-1 "О приватизации жилищного фонда в Российской Федерации", что позволяет привлекать не только бюджетные средств, но и средства собственников жилья. Практика 2011-2012 годов показала, что средства местного бюджетов выделяются не только на финансирование муниципального жилья, но и жилья, принадлежащего собственникам жилых помещений - членам ТСЖ.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Это стало основой муниципальной целевой программы "Реконструкция и капитальный ремонт многоквартирных домов,  и содержание незаселенных жилых помещений в муниципальном жилищном фонде на 2016 - 2018 годы".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74864" w:rsidRPr="00274864" w:rsidRDefault="00274864" w:rsidP="002748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bookmarkStart w:id="6" w:name="sub_1300"/>
      <w:r w:rsidRPr="00274864">
        <w:rPr>
          <w:b/>
          <w:bCs/>
          <w:szCs w:val="28"/>
        </w:rPr>
        <w:t>Цели и задачи Программы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74864" w:rsidRPr="00274864" w:rsidTr="00274864">
        <w:tc>
          <w:tcPr>
            <w:tcW w:w="2500" w:type="pct"/>
          </w:tcPr>
          <w:bookmarkEnd w:id="6"/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Цели</w:t>
            </w:r>
          </w:p>
        </w:tc>
        <w:tc>
          <w:tcPr>
            <w:tcW w:w="25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Задачи</w:t>
            </w:r>
          </w:p>
        </w:tc>
      </w:tr>
      <w:tr w:rsidR="00274864" w:rsidRPr="00274864" w:rsidTr="00274864">
        <w:tc>
          <w:tcPr>
            <w:tcW w:w="25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 xml:space="preserve">Целью Программы является обеспечение сохранности многоквартирных домов, улучшение </w:t>
            </w:r>
            <w:r w:rsidRPr="00274864">
              <w:rPr>
                <w:szCs w:val="28"/>
              </w:rPr>
              <w:lastRenderedPageBreak/>
              <w:t>комфортности проживания в них граждан, обеспечение бесперебойности работы котельных в осенне-зимний период, установление единого подхода к оплате расходов на содержание незаселенных жилых помещений в муниципальном жилищном фонде и капитальный ремонт муниципального жилищного фонда,</w:t>
            </w:r>
            <w:proofErr w:type="gramStart"/>
            <w:r w:rsidRPr="00274864"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25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lastRenderedPageBreak/>
              <w:t xml:space="preserve">Приведение состояния многоквартирных домов в соответствии с нормативно-техническими </w:t>
            </w:r>
            <w:r w:rsidRPr="00274864">
              <w:rPr>
                <w:szCs w:val="28"/>
              </w:rPr>
              <w:lastRenderedPageBreak/>
              <w:t>требованиями.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Увеличение количества приватизированного жилья.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Единый подход к оплате расходов по содержанию незаселенных жилых помещений муниципального жилищного фонда.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Повышение надежности снабжения населения коммунальными услугами.</w:t>
            </w:r>
          </w:p>
        </w:tc>
      </w:tr>
    </w:tbl>
    <w:p w:rsidR="00274864" w:rsidRPr="00274864" w:rsidRDefault="00274864" w:rsidP="00274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bookmarkStart w:id="7" w:name="sub_1400"/>
      <w:r w:rsidRPr="00274864">
        <w:rPr>
          <w:b/>
          <w:bCs/>
          <w:szCs w:val="28"/>
        </w:rPr>
        <w:t>4. Основные направления реализации программы</w:t>
      </w:r>
    </w:p>
    <w:bookmarkEnd w:id="7"/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Исходя из анализа существующего положения дел в жилищном хозяйстве муниципального образования, целей Программы предусматриваются основные направления ее реализации: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- комплекс мер по реконструкции, капитальному ремонту и технической модернизации крыш и кровель, внутренних инженерных коммуникаций и устройств многоквартирных домов;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- комплекс мер по проведения строительных работ и организационно-технических мероприятий по устранению физического и морального износа элементов здания с частичной заменой по необходимости конструктивных элементов, направленных на улучшение эксплуатационных показателей многоквартирных домов;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- комплекс мер по приведению в нормативное состояние дворовых территорий, детских площадок;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- комплекс мер по проведению газификации жилого фонда;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- комплекс мер по созданию резерва материально-технических ресурсов;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- развитие конкурентной среды на рынке управления многоквартирными домами.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274864">
        <w:rPr>
          <w:szCs w:val="28"/>
        </w:rPr>
        <w:t xml:space="preserve">5. </w:t>
      </w:r>
      <w:r w:rsidRPr="00274864">
        <w:rPr>
          <w:b/>
          <w:szCs w:val="28"/>
        </w:rPr>
        <w:t>Механизм реализации Программы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На реализацию программы предусматривается привлекать средства бюджета муниципального образования и средства собственников жилых помещений.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Заявки на проведение реконструкции и капитального ремонта многоквартирных и других домов представляют на рассмотрение в администрацию муниципального образования Паустовское управляющие организации, товарищества собственников жилья, жилищно-строительные кооперативы и иные специализированные потребительские кооперативы.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 xml:space="preserve">Реконструкция и капитальный ремонт жилых домов, все помещения которых находятся в муниципальной собственности, и муниципальных квартир </w:t>
      </w:r>
      <w:r w:rsidRPr="00274864">
        <w:rPr>
          <w:szCs w:val="28"/>
        </w:rPr>
        <w:lastRenderedPageBreak/>
        <w:t>осуществляется на основании проведения конкурсных торгов, заказчиком на проведение конкурсных торгов и котировок является администрация муниципального образования.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Право на получение субсидии имеет управляющая организация, выбранная собственниками помещений в многоквартирном доме, товарищество собственников жилья, жилищно-строительный кооператив и иные потребительские кооперативы.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Обязательным условием на предоставление субсидий на проведение капитального ремонта домов является решение общего собрания собственников жилых помещений многоквартирного дома о проведении реконструкции и капитального ремонта с определением доли оплачиваемой  собственниками жилых помещений в реконструкции и капитальном ремонте и возможностями бюджета.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Администрация муниципального образования производит распределение субсидий между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в пределах суммы бюджетных назначений на очередной финансовый год.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Предоставление субсидии осуществляется после заключения соглашения между администрацией муниципального образования и управляющей организацией, товариществом собственников жилья, жилищно-строительным кооперативом о предоставлении субсидии.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74864">
        <w:rPr>
          <w:szCs w:val="28"/>
        </w:rPr>
        <w:t>Перечисление субсидии осуществляется с лицевого счета администрации муниципального образования на счет управляющей организации, товарищества собственников жилья, жилищно-строительного кооператива и иных специализированных потребительских кооперативов, открытый в кредитной организации, по предъявлению соглашения между администрацией муниципального образования Паустовское и управляющей организацией, товариществом собственников жилья, жилищно-строительным кооперативом и иным специализированным кооперативом о предоставлении субсидии, договоров с подрядчиками, счетов при оплате авансов, проектно-сметной документации, актов</w:t>
      </w:r>
      <w:proofErr w:type="gramEnd"/>
      <w:r w:rsidRPr="00274864">
        <w:rPr>
          <w:szCs w:val="28"/>
        </w:rPr>
        <w:t xml:space="preserve"> о приемке выполненных работ.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Оплата доли муниципалитета в капитальном ремонте, как собственника общего имущества в многоквартирном доме осуществляется: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в рамках соглашения на получение субсидии заключенного с управляющей организацией, товариществом собственников жилья, жилищно-строительным кооперативом;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на основании договора на выполненные работы заключенного между управляющей организацией, товариществом собственников жилья, жилищно-строительным кооперативом и иным специализированным потребительским кооперативом и подрядчиком с приложением актов о приемке выполненных работ КС-2, согласованных с администрацией муниципального образования Паустовское.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 xml:space="preserve">Администрация муниципального образования перечисляет средства на реконструкцию и капитальный ремонт жилых домов, все помещения в которых </w:t>
      </w:r>
      <w:r w:rsidRPr="00274864">
        <w:rPr>
          <w:szCs w:val="28"/>
        </w:rPr>
        <w:lastRenderedPageBreak/>
        <w:t>находятся в муниципальной собственности, в т.ч. общежитий и других жилых домов и муниципальных квартир, при капитальном ремонте которых отсутствует доля финансирования собственниками помещений, на счета подрядчиков, открытые в кредитных организациях по предоставлению следующих документов: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муниципального контракта;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сметы, согласованной с управлением строительства и архитектуры администрации Вязниковского района;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счета при оплате аванса;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акта о приемке выполненных работ по форме КС-2;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справке о стоимости выполненных работ и затрат по форме КС-3.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Субсидия,  перечисленная управляющей организации, товариществу собственников жилья, жилищно-строительному кооперативу и иному потребительскому кооперативу, подлежит использованию на цели и на условиях согласно заключенному соглашению.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В случае обнаружения нарушений условий предоставления субсидии, определенных соглашением, субсидия подлежит возврату на лицевой счет администрации муниципального образования Паустовское.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 xml:space="preserve">Субсидия на реконструкцию квартир в связи с переводом домов с центрального отопления на индивидуальное газовое или иное индивидуальное отопление с оплатой </w:t>
      </w:r>
      <w:proofErr w:type="spellStart"/>
      <w:r w:rsidRPr="00274864">
        <w:rPr>
          <w:szCs w:val="28"/>
        </w:rPr>
        <w:t>проектно</w:t>
      </w:r>
      <w:proofErr w:type="spellEnd"/>
      <w:r w:rsidRPr="00274864">
        <w:rPr>
          <w:szCs w:val="28"/>
        </w:rPr>
        <w:t xml:space="preserve"> сметной документации технических условий, выбранное собственником квартиры, предоставляется собственникам жилых помещений, желающим перейти на индивидуальное отопление.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Размер субсидии определяется по каждому дому исходя из средств, заложенных в бюджете на очередной финансовый год, и распределяется внутри дома между квартирами собственников в равных долях, но не выше сумм затраченных на перевод квартиры на индивидуальное отопление.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 xml:space="preserve"> Субсидия перечисляется со счета администрации на счет  управляющей организации, товарищества собственников жилья, жилищно-строительного кооператива или иного специализированного кооператива для дальнейшего перечисления на счет подрядной организации, осуществляющей перевод квартир на индивидуальное отопление: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на основании протокола собрания собственников жилого дома решившего  отключиться от центрального отопления;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на основании соглашения заключенного между администрацией муниципального образования Паустовское и управляющей организацией, товариществом собственников жилья, жилищно-строительным кооперативом или иным специализированным кооперативом.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на основании договоров на перевод на индивидуальное отопление заключенных между собственником квартиры, управляющей организацией, товариществом собственников жилья, жилищно-строительным кооперативом или иным  специализированным кооперативом и подрядной организацией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на основании актов выполненных работ.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Механизм реализации программы устанавливает единый подход к оплате расходов на содержание незаселенных жилых помещений в муниципальном жилищном фонде и коммунальные услуги.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lastRenderedPageBreak/>
        <w:t>Администрация муниципального образования производит оплату расходов за муниципальный жилищный фонд теплоснабжающим предприятиям, управляющим организациям, товариществам собственников жилья и иным специализированным потребительским кооперативам, осуществляющим управление многоквартирными домами, в которых имеются незаселенные жилые помещения, принадлежащие муниципальному образованию в пределах ассигнований, предусмотренных в бюджете на очередной финансовый год.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Оплата расходов за муниципальный жилищный фонд осуществляется после заключения между администрацией муниципального образования Паустовское и теплоснабжающими предприятиями,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договора на содержание незаселенных жилых помещений в муниципальном жилищном фонде и коммунальных услуг (отопление).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Теплоснабжающие предприятия, управляющие организации, товарищества собственников жилья и иные специализированные потребительские кооперативы ежеквартально до 15 числа месяца, следующего за последним месяцем отчетного квартала, предоставляют в администрацию муниципального образования Паустовское: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реестр незаселенных жилых помещений (отдельно по каждому виду жилого помещения);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 xml:space="preserve">- расчет оплаты </w:t>
      </w:r>
      <w:proofErr w:type="gramStart"/>
      <w:r w:rsidRPr="00274864">
        <w:rPr>
          <w:szCs w:val="28"/>
        </w:rPr>
        <w:t>расходов</w:t>
      </w:r>
      <w:proofErr w:type="gramEnd"/>
      <w:r w:rsidRPr="00274864">
        <w:rPr>
          <w:szCs w:val="28"/>
        </w:rPr>
        <w:t xml:space="preserve"> за муниципальный жилищный фонд исходя из общей площади отдельно по каждому помещению в разрезе услуг. 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Оплата расходов на содержание незаселенных жилых помещений осуществляется исходя из фактически сложившихся затрат, но не выше платы за содержание и ремонт жилого помещения, установленный постановлением муниципального образования Паустовское.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Оплата коммунальных услуг (отопление) незаселенных жилых помещений осуществляется исходя из объема потребления коммунальных услуг, определяемого по приборам учета, а при их отсутствии исходя из нормативов потребления коммунальных услуг для населения и тарифов на тепловую энергию, утвержденных департаментом цен и тарифов администрации Владимирской области. В случае проведения перерасчета по отоплению в соответствии с действующим законодательством производится корректировка размера оплаты.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74864">
        <w:rPr>
          <w:szCs w:val="28"/>
        </w:rPr>
        <w:t>Начальной датой расчета оплаты расходов за муниципальный жилищный фонд, подлежащих возмещению, является дата принятия в управление теплоснабжающими предприятиями, управляющими организациями, товариществами собственников жилья, жилищно-строительными кооперативами и иными специализированными потребительскими кооперативами муниципальной жилой площади и осуществляется до момента передачи ее по договору социального найма, договору найма специализированного жилого помещения или в собственность.</w:t>
      </w:r>
      <w:proofErr w:type="gramEnd"/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74864">
        <w:rPr>
          <w:szCs w:val="28"/>
        </w:rPr>
        <w:t xml:space="preserve">С целью осуществлению контроля за целевым использованием бюджетных средств на оплату расходов за муниципальный жилищный фонд теплоснабжающие предприятия, управляющие организации, товарищества </w:t>
      </w:r>
      <w:r w:rsidRPr="00274864">
        <w:rPr>
          <w:szCs w:val="28"/>
        </w:rPr>
        <w:lastRenderedPageBreak/>
        <w:t>собственников жилья, жилищно-строительные кооперативы и иными специализированные потребительские кооперативы предоставляют в администрацию муниципального образования Паустовское необходимую отчетность, предусмотренную в договоре на содержание незаселенных жилых помещений в муниципальном жилищном фонде и коммунальных услуг.</w:t>
      </w:r>
      <w:proofErr w:type="gramEnd"/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Создание резерва материально-технических ресурсов путем создания нормативного запаса топлива позволит: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обеспечить на территории муниципального образования Паустовское бесперебойную подачу тепла населению и социальной сфере в осенне-зимний период;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- обеспечить работу котельных в условиях непредвиденных обстоятельств (перерывы в поступлении топлива; резкое снижение температуры наружного воздуха и т.п.) при невозможности использования или исчерпании нормативного эксплуатационного запаса топлива.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Нормативный запас топлива формируется администрацией муниципального образования Паустовское в срок до 15 октября ежегодно с учетом наличия финансового обеспечения.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Приобретение угля и мазута осуществляется на конкурсной основе. Экономия, полученная в результате проведенного конкурса, направляется на увеличение муниципального запаса топлива (угля, мазута).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Администрация муниципального образования назначает структурное подразделение администрации ответственное за хранение и использование нормативного запаса топлива.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Хранение нормативного запаса топлива организуется на муниципальных котельных, использующих при выработке тепловой энергии мазут, уголь путем заключения договоров на хранение с организацией эксплуатирующей муниципальную котельную (договор заключается на безвозмездной основе).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 xml:space="preserve">Организация, получившая на хранение мазут, уголь ежемесячно 1 числа месяца следующего за </w:t>
      </w:r>
      <w:proofErr w:type="gramStart"/>
      <w:r w:rsidRPr="00274864">
        <w:rPr>
          <w:szCs w:val="28"/>
        </w:rPr>
        <w:t>отчетным</w:t>
      </w:r>
      <w:proofErr w:type="gramEnd"/>
      <w:r w:rsidRPr="00274864">
        <w:rPr>
          <w:szCs w:val="28"/>
        </w:rPr>
        <w:t xml:space="preserve">  предоставляет структурному подразделению администрации отчет в произвольной форме о количестве нормативного запаса топлива на складе.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 xml:space="preserve">Отпуск нормативного запаса топлива на производство тепловой энергии осуществляется структурным подразделением администрации с 1 октября в адрес организации эксплуатирующей муниципальную котельную, работающую на мазуте, угле в целях предупреждения чрезвычайных ситуаций на возвратной основе исключительно при отсутствии запасов мазута и угля менее чем на 5 суток. 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864">
        <w:rPr>
          <w:szCs w:val="28"/>
        </w:rPr>
        <w:t>Организация, получившая мазут или уголь из нормативного запаса на производство тепловой энергии до 1 августа года, следующего за годом выдачи мазута, угля восстанавливает полученный нормативный запас в количестве полученного топлива.</w:t>
      </w:r>
    </w:p>
    <w:p w:rsidR="00274864" w:rsidRPr="00274864" w:rsidRDefault="00274864" w:rsidP="009D3F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274864">
        <w:rPr>
          <w:bCs/>
          <w:szCs w:val="28"/>
        </w:rPr>
        <w:t>Структурным подразделением администрации может быть произведено списание нормативного запаса топлива, путем издания соответствующего нормативного акта о списании, в связи со снижением температуры наружного  воздуха заложенной в тарифе».</w:t>
      </w:r>
      <w:bookmarkStart w:id="8" w:name="sub_1600"/>
      <w:r w:rsidRPr="00274864">
        <w:rPr>
          <w:bCs/>
          <w:szCs w:val="28"/>
        </w:rPr>
        <w:t xml:space="preserve"> </w:t>
      </w:r>
    </w:p>
    <w:p w:rsidR="00274864" w:rsidRPr="00274864" w:rsidRDefault="00274864" w:rsidP="009D3F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274864">
        <w:rPr>
          <w:b/>
          <w:bCs/>
          <w:szCs w:val="28"/>
        </w:rPr>
        <w:lastRenderedPageBreak/>
        <w:t xml:space="preserve">6. Оценка социально-экономической эффективности </w:t>
      </w:r>
      <w:r w:rsidRPr="00274864">
        <w:rPr>
          <w:b/>
          <w:bCs/>
          <w:szCs w:val="28"/>
        </w:rPr>
        <w:br/>
        <w:t>реализации программы</w:t>
      </w:r>
    </w:p>
    <w:bookmarkEnd w:id="8"/>
    <w:p w:rsidR="00274864" w:rsidRPr="00274864" w:rsidRDefault="00274864" w:rsidP="009D3F4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 xml:space="preserve">Эффект от выполнения Программы имеет прежде всего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</w:t>
      </w:r>
      <w:proofErr w:type="gramStart"/>
      <w:r w:rsidRPr="00274864">
        <w:rPr>
          <w:szCs w:val="28"/>
        </w:rPr>
        <w:t>эстетический вид</w:t>
      </w:r>
      <w:proofErr w:type="gramEnd"/>
      <w:r w:rsidRPr="00274864">
        <w:rPr>
          <w:szCs w:val="28"/>
        </w:rPr>
        <w:t xml:space="preserve">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Надежность работы инженерно-технических систем позволит сэкономить средства собственников жилых помещений по оплате коммунальных услуг. Проведение реконструкции или капитального ремонта кровли, герметизация межпанельных швов, теплоизоляция ограждающих конструкций многоквартирных домов обеспечит экономию топливно-энергетических ресурсов и комфортное проживание граждан.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szCs w:val="28"/>
        </w:rPr>
        <w:t>Результатом реализации Программы должно стать ежегодное сокращение количества многоквартирных домов с просроченным (в соответствии с нормативами его проведения) сроком проведения капитального ремонта.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74864">
        <w:rPr>
          <w:szCs w:val="28"/>
        </w:rPr>
        <w:t>Основные показатели реализации программы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3102"/>
        <w:gridCol w:w="1004"/>
        <w:gridCol w:w="1004"/>
        <w:gridCol w:w="1004"/>
      </w:tblGrid>
      <w:tr w:rsidR="00274864" w:rsidRPr="00274864" w:rsidTr="00274864">
        <w:tc>
          <w:tcPr>
            <w:tcW w:w="1984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Задача</w:t>
            </w:r>
          </w:p>
        </w:tc>
        <w:tc>
          <w:tcPr>
            <w:tcW w:w="153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Показатели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2016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2017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2018</w:t>
            </w:r>
          </w:p>
        </w:tc>
      </w:tr>
      <w:tr w:rsidR="00274864" w:rsidRPr="00274864" w:rsidTr="00274864">
        <w:trPr>
          <w:trHeight w:val="1932"/>
        </w:trPr>
        <w:tc>
          <w:tcPr>
            <w:tcW w:w="1984" w:type="pct"/>
          </w:tcPr>
          <w:p w:rsidR="00274864" w:rsidRPr="00274864" w:rsidRDefault="00274864" w:rsidP="002748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153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156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156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156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156</w:t>
            </w:r>
          </w:p>
        </w:tc>
      </w:tr>
      <w:tr w:rsidR="00274864" w:rsidRPr="00274864" w:rsidTr="00274864">
        <w:tc>
          <w:tcPr>
            <w:tcW w:w="1984" w:type="pct"/>
          </w:tcPr>
          <w:p w:rsidR="00274864" w:rsidRPr="00274864" w:rsidRDefault="00274864" w:rsidP="002748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Содержание незаселенных жилых помещений муниципального жилищного фонда</w:t>
            </w:r>
          </w:p>
        </w:tc>
        <w:tc>
          <w:tcPr>
            <w:tcW w:w="153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8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8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8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8</w:t>
            </w:r>
          </w:p>
        </w:tc>
      </w:tr>
      <w:tr w:rsidR="00274864" w:rsidRPr="00274864" w:rsidTr="00274864">
        <w:tc>
          <w:tcPr>
            <w:tcW w:w="1984" w:type="pct"/>
          </w:tcPr>
          <w:p w:rsidR="00274864" w:rsidRPr="00274864" w:rsidRDefault="00274864" w:rsidP="002748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274864">
              <w:rPr>
                <w:szCs w:val="28"/>
              </w:rPr>
              <w:t>Забронированное жилое помещение</w:t>
            </w:r>
          </w:p>
        </w:tc>
        <w:tc>
          <w:tcPr>
            <w:tcW w:w="153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</w:t>
            </w:r>
          </w:p>
        </w:tc>
        <w:tc>
          <w:tcPr>
            <w:tcW w:w="49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</w:t>
            </w:r>
          </w:p>
        </w:tc>
      </w:tr>
    </w:tbl>
    <w:p w:rsidR="00274864" w:rsidRPr="00274864" w:rsidRDefault="00274864" w:rsidP="0027486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</w:rPr>
      </w:pPr>
      <w:r w:rsidRPr="00274864">
        <w:rPr>
          <w:szCs w:val="28"/>
        </w:rPr>
        <w:t>Оценка реализации программы будет осуществляться по следующим категориям:</w:t>
      </w:r>
    </w:p>
    <w:p w:rsidR="00274864" w:rsidRPr="00274864" w:rsidRDefault="00274864" w:rsidP="00274864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49"/>
        <w:jc w:val="both"/>
        <w:rPr>
          <w:szCs w:val="28"/>
        </w:rPr>
      </w:pPr>
      <w:r w:rsidRPr="00274864">
        <w:rPr>
          <w:szCs w:val="28"/>
        </w:rPr>
        <w:t xml:space="preserve">Критерий комфортности – </w:t>
      </w:r>
      <w:proofErr w:type="spellStart"/>
      <w:r w:rsidRPr="00274864">
        <w:rPr>
          <w:szCs w:val="28"/>
        </w:rPr>
        <w:t>К</w:t>
      </w:r>
      <w:r w:rsidRPr="00274864">
        <w:rPr>
          <w:szCs w:val="28"/>
          <w:vertAlign w:val="superscript"/>
        </w:rPr>
        <w:t>к</w:t>
      </w:r>
      <w:proofErr w:type="spellEnd"/>
      <w:r w:rsidRPr="00274864">
        <w:rPr>
          <w:szCs w:val="28"/>
        </w:rPr>
        <w:t xml:space="preserve"> служит для оценки комфортности проживания граждан: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left="360" w:firstLine="720"/>
        <w:jc w:val="both"/>
        <w:rPr>
          <w:szCs w:val="28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proofErr w:type="spellStart"/>
      <w:r w:rsidRPr="00274864">
        <w:rPr>
          <w:szCs w:val="28"/>
        </w:rPr>
        <w:t>К</w:t>
      </w:r>
      <w:r w:rsidRPr="00274864">
        <w:rPr>
          <w:szCs w:val="28"/>
          <w:vertAlign w:val="superscript"/>
        </w:rPr>
        <w:t>к</w:t>
      </w:r>
      <w:proofErr w:type="spellEnd"/>
      <w:r w:rsidRPr="00274864">
        <w:rPr>
          <w:szCs w:val="28"/>
        </w:rPr>
        <w:t xml:space="preserve"> =  </w:t>
      </w:r>
      <w:r w:rsidRPr="00274864">
        <w:rPr>
          <w:position w:val="-28"/>
          <w:szCs w:val="28"/>
        </w:rPr>
        <w:object w:dxaOrig="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pt" o:ole="">
            <v:imagedata r:id="rId9" o:title=""/>
          </v:shape>
          <o:OLEObject Type="Embed" ProgID="Equation.3" ShapeID="_x0000_i1025" DrawAspect="Content" ObjectID="_1508658079" r:id="rId10"/>
        </w:object>
      </w:r>
      <w:r w:rsidRPr="00274864">
        <w:rPr>
          <w:szCs w:val="28"/>
        </w:rPr>
        <w:t>, где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i/>
          <w:szCs w:val="28"/>
        </w:rPr>
        <w:t>Он</w:t>
      </w:r>
      <w:r w:rsidRPr="00274864">
        <w:rPr>
          <w:szCs w:val="28"/>
        </w:rPr>
        <w:t xml:space="preserve"> -  объем финансовых средств необходимых на капитальный ремонт систем инженерно-технического обеспечения многоквартирных домов в муниципальном образовании в отчетном году;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74864">
        <w:rPr>
          <w:i/>
          <w:szCs w:val="28"/>
        </w:rPr>
        <w:lastRenderedPageBreak/>
        <w:t>Оф</w:t>
      </w:r>
      <w:r w:rsidRPr="00274864">
        <w:rPr>
          <w:szCs w:val="28"/>
        </w:rPr>
        <w:t xml:space="preserve"> - объем фактических капитальных вложений на капитальный ремонт систем инженерно-технического обеспечения многоквартирных домов в муниципальном образовании в отчетном году;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274864">
        <w:rPr>
          <w:szCs w:val="28"/>
        </w:rPr>
        <w:t>К</w:t>
      </w:r>
      <w:r w:rsidRPr="00274864">
        <w:rPr>
          <w:szCs w:val="28"/>
          <w:vertAlign w:val="superscript"/>
        </w:rPr>
        <w:t>к</w:t>
      </w:r>
      <w:proofErr w:type="spellEnd"/>
      <w:r w:rsidRPr="00274864">
        <w:rPr>
          <w:szCs w:val="28"/>
          <w:vertAlign w:val="superscript"/>
        </w:rPr>
        <w:t xml:space="preserve"> </w:t>
      </w:r>
      <w:r w:rsidRPr="00274864">
        <w:rPr>
          <w:szCs w:val="28"/>
        </w:rPr>
        <w:t xml:space="preserve">- должен стремиться к 1, в 2015 году равен 1. 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74864" w:rsidRPr="00274864" w:rsidRDefault="00274864" w:rsidP="009D3F43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 w:rsidRPr="00274864">
        <w:rPr>
          <w:szCs w:val="28"/>
        </w:rPr>
        <w:t>Критерий безопасности служит для оценки безопасности проживания граждан: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ind w:left="360" w:firstLine="720"/>
        <w:jc w:val="center"/>
        <w:rPr>
          <w:szCs w:val="28"/>
        </w:rPr>
      </w:pPr>
      <w:r w:rsidRPr="00274864">
        <w:rPr>
          <w:szCs w:val="28"/>
        </w:rPr>
        <w:t xml:space="preserve">Кб = </w:t>
      </w:r>
      <w:r w:rsidRPr="00274864">
        <w:rPr>
          <w:position w:val="-28"/>
          <w:szCs w:val="28"/>
        </w:rPr>
        <w:object w:dxaOrig="460" w:dyaOrig="660">
          <v:shape id="_x0000_i1026" type="#_x0000_t75" style="width:23.25pt;height:33pt" o:ole="">
            <v:imagedata r:id="rId11" o:title=""/>
          </v:shape>
          <o:OLEObject Type="Embed" ProgID="Equation.3" ShapeID="_x0000_i1026" DrawAspect="Content" ObjectID="_1508658080" r:id="rId12"/>
        </w:object>
      </w:r>
      <w:r w:rsidRPr="00274864">
        <w:rPr>
          <w:szCs w:val="28"/>
        </w:rPr>
        <w:t>, где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 w:rsidRPr="00274864">
        <w:rPr>
          <w:i/>
          <w:szCs w:val="28"/>
        </w:rPr>
        <w:t>Он</w:t>
      </w:r>
      <w:r w:rsidRPr="00274864">
        <w:rPr>
          <w:szCs w:val="28"/>
        </w:rPr>
        <w:t xml:space="preserve"> – необходимые объемы (в рублях) проведения капитального ремонта многоквартирных домов муниципального образования в отчетный год;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 w:rsidRPr="00274864">
        <w:rPr>
          <w:i/>
          <w:szCs w:val="28"/>
        </w:rPr>
        <w:t xml:space="preserve">Оф </w:t>
      </w:r>
      <w:r w:rsidRPr="00274864">
        <w:rPr>
          <w:szCs w:val="28"/>
        </w:rPr>
        <w:t>– фактические объемы (в рублях) проведения капитального ремонта многоквартирных домов муниципального образования в отчетный год;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 w:rsidRPr="00274864">
        <w:rPr>
          <w:szCs w:val="28"/>
        </w:rPr>
        <w:t>Кб – критерий безопасности проживания граждан должен стремиться к 1, в 2015 году равен 1.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274864">
        <w:rPr>
          <w:sz w:val="24"/>
        </w:rPr>
        <w:t xml:space="preserve">              </w:t>
      </w:r>
    </w:p>
    <w:p w:rsidR="00274864" w:rsidRDefault="00274864" w:rsidP="009D3F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9" w:name="sub_1700"/>
      <w:r w:rsidRPr="00274864">
        <w:rPr>
          <w:b/>
          <w:bCs/>
          <w:szCs w:val="28"/>
        </w:rPr>
        <w:t>7. Ресурсное обеспечение Программы</w:t>
      </w:r>
    </w:p>
    <w:p w:rsidR="00274864" w:rsidRPr="00274864" w:rsidRDefault="00274864" w:rsidP="009D3F4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bookmarkEnd w:id="9"/>
    <w:p w:rsidR="00274864" w:rsidRPr="00274864" w:rsidRDefault="00274864" w:rsidP="0027486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74864">
        <w:rPr>
          <w:szCs w:val="28"/>
        </w:rPr>
        <w:t>На реализацию муниципальной целевой программы муниципального образования на 2016 - 2018 годы планируется направить 2317,2 тыс. руб. капитальных вложений</w:t>
      </w:r>
    </w:p>
    <w:p w:rsidR="00274864" w:rsidRPr="00274864" w:rsidRDefault="00274864" w:rsidP="0027486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74864">
        <w:rPr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2"/>
        <w:gridCol w:w="1622"/>
        <w:gridCol w:w="1531"/>
        <w:gridCol w:w="1531"/>
        <w:gridCol w:w="1531"/>
      </w:tblGrid>
      <w:tr w:rsidR="00274864" w:rsidRPr="00274864" w:rsidTr="00274864">
        <w:trPr>
          <w:trHeight w:val="474"/>
        </w:trPr>
        <w:tc>
          <w:tcPr>
            <w:tcW w:w="1934" w:type="pct"/>
            <w:vAlign w:val="center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74864">
              <w:rPr>
                <w:szCs w:val="28"/>
              </w:rPr>
              <w:t>Всего: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74864">
              <w:rPr>
                <w:szCs w:val="28"/>
              </w:rPr>
              <w:t>2016 год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74864">
              <w:rPr>
                <w:szCs w:val="28"/>
              </w:rPr>
              <w:t>2017 год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74864">
              <w:rPr>
                <w:szCs w:val="28"/>
              </w:rPr>
              <w:t>2018 год</w:t>
            </w:r>
          </w:p>
        </w:tc>
      </w:tr>
      <w:tr w:rsidR="00274864" w:rsidRPr="00274864" w:rsidTr="00274864">
        <w:tc>
          <w:tcPr>
            <w:tcW w:w="1934" w:type="pct"/>
            <w:vAlign w:val="center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74864">
              <w:rPr>
                <w:szCs w:val="28"/>
              </w:rPr>
              <w:t>Всего:</w:t>
            </w:r>
          </w:p>
        </w:tc>
        <w:tc>
          <w:tcPr>
            <w:tcW w:w="8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2317,2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772,4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772,4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772,4</w:t>
            </w:r>
          </w:p>
        </w:tc>
      </w:tr>
      <w:tr w:rsidR="00274864" w:rsidRPr="00274864" w:rsidTr="00274864">
        <w:tc>
          <w:tcPr>
            <w:tcW w:w="1934" w:type="pct"/>
            <w:vAlign w:val="center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74864"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8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2317,2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772,4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772,4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772,4</w:t>
            </w:r>
          </w:p>
        </w:tc>
      </w:tr>
      <w:tr w:rsidR="00274864" w:rsidRPr="00274864" w:rsidTr="00274864">
        <w:tc>
          <w:tcPr>
            <w:tcW w:w="1934" w:type="pct"/>
            <w:vAlign w:val="center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74864">
              <w:rPr>
                <w:szCs w:val="28"/>
              </w:rPr>
              <w:t>из них:</w:t>
            </w:r>
          </w:p>
        </w:tc>
        <w:tc>
          <w:tcPr>
            <w:tcW w:w="8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74864" w:rsidRPr="00274864" w:rsidTr="00274864">
        <w:tc>
          <w:tcPr>
            <w:tcW w:w="1934" w:type="pct"/>
            <w:vAlign w:val="center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74864">
              <w:rPr>
                <w:szCs w:val="28"/>
              </w:rPr>
              <w:t xml:space="preserve">Уплата взносов на капитальный ремонт общего имущества в многоквартирных домах </w:t>
            </w:r>
          </w:p>
        </w:tc>
        <w:tc>
          <w:tcPr>
            <w:tcW w:w="8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1498,5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499,5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499,5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499,5</w:t>
            </w:r>
          </w:p>
        </w:tc>
      </w:tr>
      <w:tr w:rsidR="00274864" w:rsidRPr="00274864" w:rsidTr="00274864">
        <w:tc>
          <w:tcPr>
            <w:tcW w:w="1934" w:type="pct"/>
            <w:vAlign w:val="center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74864">
              <w:rPr>
                <w:szCs w:val="28"/>
              </w:rPr>
              <w:t>Текущий ремонт свободного муниципального жилья</w:t>
            </w:r>
          </w:p>
        </w:tc>
        <w:tc>
          <w:tcPr>
            <w:tcW w:w="8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386,7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128,9</w:t>
            </w: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128,9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128,9</w:t>
            </w:r>
          </w:p>
        </w:tc>
      </w:tr>
      <w:tr w:rsidR="00274864" w:rsidRPr="00274864" w:rsidTr="00274864">
        <w:tc>
          <w:tcPr>
            <w:tcW w:w="1934" w:type="pct"/>
            <w:vAlign w:val="center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74864">
              <w:rPr>
                <w:szCs w:val="28"/>
              </w:rPr>
              <w:t>На содержание незаселенных жилых помещений муниципального жилищного фонда</w:t>
            </w:r>
          </w:p>
        </w:tc>
        <w:tc>
          <w:tcPr>
            <w:tcW w:w="8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370,8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123,6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123,6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123,6</w:t>
            </w:r>
          </w:p>
        </w:tc>
      </w:tr>
      <w:tr w:rsidR="00274864" w:rsidRPr="00274864" w:rsidTr="00274864">
        <w:tc>
          <w:tcPr>
            <w:tcW w:w="1934" w:type="pct"/>
            <w:vAlign w:val="center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74864">
              <w:rPr>
                <w:szCs w:val="28"/>
              </w:rPr>
              <w:t>Забронированное жилое помещение</w:t>
            </w:r>
          </w:p>
        </w:tc>
        <w:tc>
          <w:tcPr>
            <w:tcW w:w="8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61,2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20,4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20,4</w:t>
            </w: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74864">
              <w:rPr>
                <w:szCs w:val="28"/>
              </w:rPr>
              <w:t>20,4</w:t>
            </w:r>
          </w:p>
        </w:tc>
      </w:tr>
      <w:tr w:rsidR="00274864" w:rsidRPr="00274864" w:rsidTr="00274864">
        <w:tc>
          <w:tcPr>
            <w:tcW w:w="1934" w:type="pct"/>
            <w:vAlign w:val="center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74864">
              <w:rPr>
                <w:szCs w:val="28"/>
              </w:rPr>
              <w:t>Газификация</w:t>
            </w:r>
          </w:p>
        </w:tc>
        <w:tc>
          <w:tcPr>
            <w:tcW w:w="800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55" w:type="pct"/>
          </w:tcPr>
          <w:p w:rsidR="00274864" w:rsidRPr="00274864" w:rsidRDefault="00274864" w:rsidP="002748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74864" w:rsidRPr="00241D28" w:rsidRDefault="00274864" w:rsidP="00274864">
      <w:pPr>
        <w:pStyle w:val="ConsPlusNormal"/>
        <w:widowControl/>
        <w:tabs>
          <w:tab w:val="left" w:pos="0"/>
        </w:tabs>
        <w:ind w:right="-1" w:firstLine="0"/>
        <w:jc w:val="both"/>
        <w:rPr>
          <w:sz w:val="28"/>
          <w:szCs w:val="28"/>
        </w:rPr>
      </w:pPr>
      <w:bookmarkStart w:id="10" w:name="_GoBack"/>
      <w:bookmarkEnd w:id="10"/>
    </w:p>
    <w:sectPr w:rsidR="00274864" w:rsidRPr="00241D28" w:rsidSect="00274864">
      <w:headerReference w:type="even" r:id="rId13"/>
      <w:headerReference w:type="default" r:id="rId14"/>
      <w:pgSz w:w="11906" w:h="16838"/>
      <w:pgMar w:top="1134" w:right="567" w:bottom="1134" w:left="1418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C0" w:rsidRDefault="003B47C0">
      <w:r>
        <w:separator/>
      </w:r>
    </w:p>
  </w:endnote>
  <w:endnote w:type="continuationSeparator" w:id="0">
    <w:p w:rsidR="003B47C0" w:rsidRDefault="003B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C0" w:rsidRDefault="003B47C0">
      <w:r>
        <w:separator/>
      </w:r>
    </w:p>
  </w:footnote>
  <w:footnote w:type="continuationSeparator" w:id="0">
    <w:p w:rsidR="003B47C0" w:rsidRDefault="003B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E724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9ED">
      <w:rPr>
        <w:rStyle w:val="a8"/>
        <w:noProof/>
      </w:rPr>
      <w:t>1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944F4D">
    <w:pPr>
      <w:pStyle w:val="a6"/>
      <w:framePr w:wrap="around" w:vAnchor="text" w:hAnchor="margin" w:xAlign="center" w:y="1"/>
      <w:rPr>
        <w:rStyle w:val="a8"/>
      </w:rPr>
    </w:pP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B382B"/>
    <w:multiLevelType w:val="hybridMultilevel"/>
    <w:tmpl w:val="6DCA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86B2B"/>
    <w:multiLevelType w:val="hybridMultilevel"/>
    <w:tmpl w:val="8D14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9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6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0">
    <w:nsid w:val="729927F4"/>
    <w:multiLevelType w:val="hybridMultilevel"/>
    <w:tmpl w:val="C914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8"/>
  </w:num>
  <w:num w:numId="15">
    <w:abstractNumId w:val="7"/>
  </w:num>
  <w:num w:numId="16">
    <w:abstractNumId w:val="22"/>
  </w:num>
  <w:num w:numId="17">
    <w:abstractNumId w:val="5"/>
  </w:num>
  <w:num w:numId="18">
    <w:abstractNumId w:val="19"/>
  </w:num>
  <w:num w:numId="19">
    <w:abstractNumId w:val="15"/>
  </w:num>
  <w:num w:numId="20">
    <w:abstractNumId w:val="1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3D"/>
    <w:rsid w:val="000006DA"/>
    <w:rsid w:val="000C3445"/>
    <w:rsid w:val="0019123D"/>
    <w:rsid w:val="002159C1"/>
    <w:rsid w:val="00241D28"/>
    <w:rsid w:val="00274864"/>
    <w:rsid w:val="00395863"/>
    <w:rsid w:val="003B47C0"/>
    <w:rsid w:val="00430921"/>
    <w:rsid w:val="00451B52"/>
    <w:rsid w:val="004839ED"/>
    <w:rsid w:val="004B2504"/>
    <w:rsid w:val="00500142"/>
    <w:rsid w:val="00577F4D"/>
    <w:rsid w:val="005C639E"/>
    <w:rsid w:val="005F3A8B"/>
    <w:rsid w:val="006733A3"/>
    <w:rsid w:val="006B560C"/>
    <w:rsid w:val="0075558D"/>
    <w:rsid w:val="007A2811"/>
    <w:rsid w:val="00810B02"/>
    <w:rsid w:val="008118DC"/>
    <w:rsid w:val="00944F4D"/>
    <w:rsid w:val="009C5887"/>
    <w:rsid w:val="009D3F43"/>
    <w:rsid w:val="009D3F82"/>
    <w:rsid w:val="00A972F4"/>
    <w:rsid w:val="00AE76C4"/>
    <w:rsid w:val="00B2691D"/>
    <w:rsid w:val="00B36DF0"/>
    <w:rsid w:val="00B53C7F"/>
    <w:rsid w:val="00B93FE2"/>
    <w:rsid w:val="00BF3195"/>
    <w:rsid w:val="00C94D6F"/>
    <w:rsid w:val="00DA41C2"/>
    <w:rsid w:val="00E724AE"/>
    <w:rsid w:val="00EC3B1C"/>
    <w:rsid w:val="00EE1607"/>
    <w:rsid w:val="00F575D7"/>
    <w:rsid w:val="00FE5632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4D"/>
    <w:rPr>
      <w:sz w:val="28"/>
      <w:szCs w:val="24"/>
    </w:rPr>
  </w:style>
  <w:style w:type="paragraph" w:styleId="1">
    <w:name w:val="heading 1"/>
    <w:basedOn w:val="a"/>
    <w:next w:val="a"/>
    <w:qFormat/>
    <w:rsid w:val="00577F4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577F4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77F4D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7F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7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577F4D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577F4D"/>
    <w:pPr>
      <w:spacing w:before="100" w:after="100"/>
    </w:pPr>
    <w:rPr>
      <w:sz w:val="24"/>
    </w:rPr>
  </w:style>
  <w:style w:type="paragraph" w:styleId="a5">
    <w:name w:val="Title"/>
    <w:basedOn w:val="a"/>
    <w:qFormat/>
    <w:rsid w:val="00577F4D"/>
    <w:pPr>
      <w:jc w:val="center"/>
    </w:pPr>
  </w:style>
  <w:style w:type="paragraph" w:styleId="a6">
    <w:name w:val="header"/>
    <w:basedOn w:val="a"/>
    <w:semiHidden/>
    <w:rsid w:val="00577F4D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77F4D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77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577F4D"/>
  </w:style>
  <w:style w:type="paragraph" w:customStyle="1" w:styleId="21">
    <w:name w:val="Основной текст 21"/>
    <w:basedOn w:val="a"/>
    <w:rsid w:val="00577F4D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577F4D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39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9E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7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4D"/>
    <w:rPr>
      <w:sz w:val="28"/>
      <w:szCs w:val="24"/>
    </w:rPr>
  </w:style>
  <w:style w:type="paragraph" w:styleId="1">
    <w:name w:val="heading 1"/>
    <w:basedOn w:val="a"/>
    <w:next w:val="a"/>
    <w:qFormat/>
    <w:rsid w:val="00577F4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577F4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77F4D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7F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7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577F4D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577F4D"/>
    <w:pPr>
      <w:spacing w:before="100" w:after="100"/>
    </w:pPr>
    <w:rPr>
      <w:sz w:val="24"/>
    </w:rPr>
  </w:style>
  <w:style w:type="paragraph" w:styleId="a5">
    <w:name w:val="Title"/>
    <w:basedOn w:val="a"/>
    <w:qFormat/>
    <w:rsid w:val="00577F4D"/>
    <w:pPr>
      <w:jc w:val="center"/>
    </w:pPr>
  </w:style>
  <w:style w:type="paragraph" w:styleId="a6">
    <w:name w:val="header"/>
    <w:basedOn w:val="a"/>
    <w:semiHidden/>
    <w:rsid w:val="00577F4D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77F4D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77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577F4D"/>
  </w:style>
  <w:style w:type="paragraph" w:customStyle="1" w:styleId="21">
    <w:name w:val="Основной текст 21"/>
    <w:basedOn w:val="a"/>
    <w:rsid w:val="00577F4D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577F4D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39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9E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7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2AE4-662D-4D84-9850-329A8BDE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23777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cp:lastModifiedBy>Comp</cp:lastModifiedBy>
  <cp:revision>2</cp:revision>
  <cp:lastPrinted>2015-11-10T07:53:00Z</cp:lastPrinted>
  <dcterms:created xsi:type="dcterms:W3CDTF">2015-11-10T07:55:00Z</dcterms:created>
  <dcterms:modified xsi:type="dcterms:W3CDTF">2015-11-10T07:55:00Z</dcterms:modified>
</cp:coreProperties>
</file>