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pStyle w:val="1"/>
      </w:pPr>
      <w:r>
        <w:t>АДМИНИСТРАЦИЯ МУНИЦИПАЛЬНОГО ОБРАЗОВАНИЯ</w:t>
      </w:r>
    </w:p>
    <w:p w:rsidR="005B04CB" w:rsidRDefault="00752343" w:rsidP="0048140A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5B04CB" w:rsidRDefault="00752343" w:rsidP="0048140A">
      <w:pPr>
        <w:jc w:val="center"/>
        <w:rPr>
          <w:b/>
          <w:bCs/>
          <w:sz w:val="24"/>
        </w:rPr>
      </w:pPr>
      <w:r w:rsidRPr="00752343">
        <w:rPr>
          <w:b/>
          <w:bCs/>
          <w:sz w:val="24"/>
        </w:rPr>
        <w:t>ВЯЗНИКОВСКИЙ РАЙОН</w:t>
      </w:r>
      <w:r w:rsidR="005B04CB" w:rsidRPr="00752343">
        <w:rPr>
          <w:b/>
          <w:bCs/>
          <w:sz w:val="24"/>
        </w:rPr>
        <w:t xml:space="preserve"> </w:t>
      </w:r>
      <w:r w:rsidR="005B04CB">
        <w:rPr>
          <w:b/>
          <w:bCs/>
          <w:sz w:val="24"/>
        </w:rPr>
        <w:t>ВЛАДИМИРСК</w:t>
      </w:r>
      <w:r>
        <w:rPr>
          <w:b/>
          <w:bCs/>
          <w:sz w:val="24"/>
        </w:rPr>
        <w:t>АЯ ОБЛАСТЬ</w:t>
      </w:r>
    </w:p>
    <w:p w:rsidR="005B04CB" w:rsidRPr="00752343" w:rsidRDefault="005B04CB" w:rsidP="0048140A">
      <w:pPr>
        <w:jc w:val="center"/>
        <w:rPr>
          <w:b/>
          <w:bCs/>
        </w:rPr>
      </w:pPr>
    </w:p>
    <w:p w:rsidR="00752343" w:rsidRPr="00752343" w:rsidRDefault="00752343" w:rsidP="0048140A">
      <w:pPr>
        <w:jc w:val="center"/>
        <w:rPr>
          <w:b/>
          <w:bCs/>
        </w:rPr>
      </w:pPr>
    </w:p>
    <w:p w:rsidR="005B04CB" w:rsidRDefault="005B04CB" w:rsidP="0048140A">
      <w:pPr>
        <w:pStyle w:val="2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5B04CB" w:rsidRPr="00752343" w:rsidRDefault="005B04CB" w:rsidP="00752343">
      <w:pPr>
        <w:rPr>
          <w:bCs/>
          <w:szCs w:val="28"/>
        </w:rPr>
      </w:pPr>
    </w:p>
    <w:p w:rsidR="005B04CB" w:rsidRPr="00752343" w:rsidRDefault="005B04CB" w:rsidP="0048140A">
      <w:pPr>
        <w:rPr>
          <w:szCs w:val="28"/>
        </w:rPr>
      </w:pPr>
    </w:p>
    <w:p w:rsidR="005B04CB" w:rsidRDefault="006A40CE" w:rsidP="0048140A">
      <w:pPr>
        <w:tabs>
          <w:tab w:val="left" w:pos="7809"/>
          <w:tab w:val="left" w:pos="9348"/>
        </w:tabs>
      </w:pPr>
      <w:r>
        <w:t>3</w:t>
      </w:r>
      <w:r w:rsidR="00752343">
        <w:t>0.</w:t>
      </w:r>
      <w:r>
        <w:t>1</w:t>
      </w:r>
      <w:r w:rsidR="00752343">
        <w:t>0</w:t>
      </w:r>
      <w:r w:rsidR="005B04CB">
        <w:t xml:space="preserve">.2017                                                                            </w:t>
      </w:r>
      <w:r w:rsidR="00752343">
        <w:t xml:space="preserve">                                      №</w:t>
      </w:r>
      <w:r w:rsidR="005B04CB">
        <w:t xml:space="preserve"> </w:t>
      </w:r>
      <w:r w:rsidR="00E476DF">
        <w:t>93</w:t>
      </w:r>
    </w:p>
    <w:p w:rsidR="005B04CB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394DD4" w:rsidRDefault="005B04CB" w:rsidP="0075234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394DD4">
              <w:rPr>
                <w:i/>
                <w:sz w:val="24"/>
              </w:rPr>
              <w:t xml:space="preserve">Об утверждении </w:t>
            </w:r>
            <w:r>
              <w:rPr>
                <w:i/>
                <w:sz w:val="24"/>
              </w:rPr>
              <w:t xml:space="preserve">муниципальной </w:t>
            </w:r>
            <w:r w:rsidRPr="00394DD4">
              <w:rPr>
                <w:i/>
                <w:sz w:val="24"/>
              </w:rPr>
              <w:t xml:space="preserve">программы «Формирование современной городской среды муниципального образования </w:t>
            </w:r>
            <w:r w:rsidR="00752343">
              <w:rPr>
                <w:i/>
                <w:sz w:val="24"/>
              </w:rPr>
              <w:t>Паустовское Вязниковского района Владимирской области</w:t>
            </w:r>
            <w:r w:rsidRPr="00394DD4">
              <w:rPr>
                <w:i/>
                <w:sz w:val="24"/>
              </w:rPr>
              <w:t xml:space="preserve"> на 2018 - 2022 годы»</w:t>
            </w:r>
            <w:r w:rsidRPr="00394DD4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Default="005B04CB" w:rsidP="0048140A">
      <w:pPr>
        <w:tabs>
          <w:tab w:val="left" w:pos="4560"/>
        </w:tabs>
        <w:rPr>
          <w:i/>
          <w:sz w:val="24"/>
        </w:rPr>
      </w:pPr>
    </w:p>
    <w:p w:rsidR="00E476DF" w:rsidRDefault="00E476DF" w:rsidP="0048140A">
      <w:pPr>
        <w:tabs>
          <w:tab w:val="left" w:pos="4560"/>
        </w:tabs>
        <w:rPr>
          <w:i/>
          <w:sz w:val="24"/>
        </w:rPr>
      </w:pPr>
    </w:p>
    <w:p w:rsidR="005B04CB" w:rsidRPr="00A90A6D" w:rsidRDefault="00752343" w:rsidP="009B0D86">
      <w:pPr>
        <w:spacing w:after="12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B04CB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="005B04CB" w:rsidRPr="0059388B">
        <w:rPr>
          <w:szCs w:val="28"/>
        </w:rPr>
        <w:t>осударственн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программ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</w:t>
      </w:r>
      <w:r w:rsidR="005B04CB">
        <w:rPr>
          <w:szCs w:val="28"/>
        </w:rPr>
        <w:t xml:space="preserve">Владимирской области </w:t>
      </w:r>
      <w:r w:rsidR="005B04CB"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 w:rsidR="005B04CB">
        <w:rPr>
          <w:szCs w:val="28"/>
        </w:rPr>
        <w:t>на 2018-2022</w:t>
      </w:r>
      <w:r w:rsidR="005B04CB" w:rsidRPr="0059388B">
        <w:rPr>
          <w:szCs w:val="28"/>
        </w:rPr>
        <w:t xml:space="preserve"> год</w:t>
      </w:r>
      <w:r w:rsidR="005B04CB">
        <w:rPr>
          <w:szCs w:val="28"/>
        </w:rPr>
        <w:t>ы</w:t>
      </w:r>
      <w:r w:rsidR="005B04CB" w:rsidRPr="0059388B">
        <w:rPr>
          <w:szCs w:val="28"/>
        </w:rPr>
        <w:t>»</w:t>
      </w:r>
      <w:r w:rsidR="005B04CB">
        <w:rPr>
          <w:szCs w:val="28"/>
        </w:rPr>
        <w:t>, утвержденной постановлением администрации Влади</w:t>
      </w:r>
      <w:r w:rsidR="00CF5F62">
        <w:rPr>
          <w:szCs w:val="28"/>
        </w:rPr>
        <w:t>мирской области от 30.08.2017 №</w:t>
      </w:r>
      <w:r w:rsidR="005B04CB">
        <w:rPr>
          <w:szCs w:val="28"/>
        </w:rPr>
        <w:t>758, Устав</w:t>
      </w:r>
      <w:r>
        <w:rPr>
          <w:szCs w:val="28"/>
        </w:rPr>
        <w:t>ом</w:t>
      </w:r>
      <w:proofErr w:type="gramEnd"/>
      <w:r>
        <w:rPr>
          <w:szCs w:val="28"/>
        </w:rPr>
        <w:t xml:space="preserve"> </w:t>
      </w:r>
      <w:r w:rsidR="005B04C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Паустовское </w:t>
      </w:r>
      <w:r w:rsidR="005B04CB">
        <w:rPr>
          <w:szCs w:val="28"/>
        </w:rPr>
        <w:t>Вязниковск</w:t>
      </w:r>
      <w:r>
        <w:rPr>
          <w:szCs w:val="28"/>
        </w:rPr>
        <w:t>ого</w:t>
      </w:r>
      <w:r w:rsidR="005B04CB">
        <w:rPr>
          <w:szCs w:val="28"/>
        </w:rPr>
        <w:t xml:space="preserve"> район</w:t>
      </w:r>
      <w:r>
        <w:rPr>
          <w:szCs w:val="28"/>
        </w:rPr>
        <w:t>а</w:t>
      </w:r>
      <w:r w:rsidR="005B04CB">
        <w:rPr>
          <w:szCs w:val="28"/>
        </w:rPr>
        <w:t xml:space="preserve"> Владимирской области</w:t>
      </w:r>
      <w:r w:rsidR="005B04CB">
        <w:rPr>
          <w:color w:val="000000"/>
          <w:szCs w:val="28"/>
        </w:rPr>
        <w:t xml:space="preserve"> </w:t>
      </w:r>
      <w:proofErr w:type="gramStart"/>
      <w:r w:rsidR="005B04CB" w:rsidRPr="00E433F3">
        <w:rPr>
          <w:szCs w:val="28"/>
        </w:rPr>
        <w:t>п</w:t>
      </w:r>
      <w:proofErr w:type="gramEnd"/>
      <w:r w:rsidR="005B04CB" w:rsidRPr="00E433F3">
        <w:rPr>
          <w:szCs w:val="28"/>
        </w:rPr>
        <w:t xml:space="preserve"> о с т а н о в л я ю:</w:t>
      </w:r>
    </w:p>
    <w:p w:rsidR="005B04CB" w:rsidRPr="00C21033" w:rsidRDefault="005B04CB" w:rsidP="00C21033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63893">
        <w:rPr>
          <w:szCs w:val="28"/>
        </w:rPr>
        <w:t xml:space="preserve"> </w:t>
      </w:r>
      <w:r>
        <w:rPr>
          <w:szCs w:val="28"/>
        </w:rPr>
        <w:t>У</w:t>
      </w:r>
      <w:r w:rsidRPr="00C21033">
        <w:rPr>
          <w:szCs w:val="28"/>
        </w:rPr>
        <w:t>твер</w:t>
      </w:r>
      <w:r>
        <w:rPr>
          <w:szCs w:val="28"/>
        </w:rPr>
        <w:t>дить</w:t>
      </w:r>
      <w:r w:rsidRPr="00C21033">
        <w:rPr>
          <w:szCs w:val="28"/>
        </w:rPr>
        <w:t xml:space="preserve"> </w:t>
      </w:r>
      <w:r>
        <w:rPr>
          <w:szCs w:val="28"/>
        </w:rPr>
        <w:t xml:space="preserve">муниципальную </w:t>
      </w:r>
      <w:r w:rsidRPr="00C21033">
        <w:rPr>
          <w:szCs w:val="28"/>
        </w:rPr>
        <w:t>программ</w:t>
      </w:r>
      <w:r>
        <w:rPr>
          <w:szCs w:val="28"/>
        </w:rPr>
        <w:t>у</w:t>
      </w:r>
      <w:r w:rsidRPr="00C21033">
        <w:rPr>
          <w:szCs w:val="28"/>
        </w:rPr>
        <w:t xml:space="preserve"> «Формирование современной городской среды муниципального образования </w:t>
      </w:r>
      <w:r w:rsidR="00752343">
        <w:rPr>
          <w:szCs w:val="28"/>
        </w:rPr>
        <w:t>Паустовское Вязниковского района Владимирской области</w:t>
      </w:r>
      <w:r w:rsidR="00752343">
        <w:rPr>
          <w:color w:val="000000"/>
          <w:szCs w:val="28"/>
        </w:rPr>
        <w:t xml:space="preserve"> </w:t>
      </w:r>
      <w:r w:rsidRPr="00C21033">
        <w:rPr>
          <w:szCs w:val="28"/>
        </w:rPr>
        <w:t xml:space="preserve">на 2018 - 2022 годы» </w:t>
      </w:r>
      <w:r w:rsidRPr="00C21033">
        <w:rPr>
          <w:bCs/>
          <w:szCs w:val="28"/>
        </w:rPr>
        <w:t>согласно приложению</w:t>
      </w:r>
      <w:r w:rsidRPr="00C21033">
        <w:rPr>
          <w:szCs w:val="28"/>
        </w:rPr>
        <w:t>.</w:t>
      </w:r>
    </w:p>
    <w:p w:rsidR="005B04CB" w:rsidRPr="006878BA" w:rsidRDefault="005B04CB" w:rsidP="00395C51">
      <w:pPr>
        <w:spacing w:after="120"/>
        <w:ind w:firstLine="686"/>
        <w:jc w:val="both"/>
        <w:rPr>
          <w:szCs w:val="28"/>
        </w:rPr>
      </w:pPr>
      <w:r>
        <w:t>2</w:t>
      </w:r>
      <w:r w:rsidRPr="00B928E9">
        <w:t xml:space="preserve">. </w:t>
      </w:r>
      <w:proofErr w:type="gramStart"/>
      <w:r w:rsidRPr="00B928E9">
        <w:t>Контроль</w:t>
      </w:r>
      <w:r w:rsidRPr="006878BA">
        <w:rPr>
          <w:spacing w:val="-2"/>
          <w:szCs w:val="28"/>
        </w:rPr>
        <w:t xml:space="preserve"> за</w:t>
      </w:r>
      <w:proofErr w:type="gramEnd"/>
      <w:r w:rsidRPr="006878BA">
        <w:rPr>
          <w:spacing w:val="-2"/>
          <w:szCs w:val="28"/>
        </w:rPr>
        <w:t xml:space="preserve"> исполнением настоящего постановления возложить на заместителя главы </w:t>
      </w:r>
      <w:r w:rsidR="0062196B">
        <w:rPr>
          <w:spacing w:val="-2"/>
          <w:szCs w:val="28"/>
        </w:rPr>
        <w:t xml:space="preserve">местной </w:t>
      </w:r>
      <w:r w:rsidRPr="006878BA">
        <w:rPr>
          <w:spacing w:val="-2"/>
          <w:szCs w:val="28"/>
        </w:rPr>
        <w:t>администрации</w:t>
      </w:r>
      <w:r w:rsidR="0062196B">
        <w:rPr>
          <w:spacing w:val="-2"/>
          <w:szCs w:val="28"/>
        </w:rPr>
        <w:t xml:space="preserve"> по организационным и общим вопросам</w:t>
      </w:r>
      <w:r w:rsidRPr="006878BA">
        <w:rPr>
          <w:spacing w:val="-2"/>
          <w:szCs w:val="28"/>
        </w:rPr>
        <w:t>.</w:t>
      </w:r>
    </w:p>
    <w:p w:rsidR="005B04CB" w:rsidRPr="005B3F40" w:rsidRDefault="00752343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3. </w:t>
      </w:r>
      <w:r w:rsidR="005B04CB">
        <w:rPr>
          <w:spacing w:val="-2"/>
          <w:szCs w:val="28"/>
        </w:rPr>
        <w:t xml:space="preserve">Постановление вступает в силу со дня </w:t>
      </w:r>
      <w:r w:rsidR="005B04CB" w:rsidRPr="009B0D86">
        <w:rPr>
          <w:spacing w:val="-2"/>
          <w:szCs w:val="28"/>
        </w:rPr>
        <w:t xml:space="preserve">его </w:t>
      </w:r>
      <w:r w:rsidR="005B04CB">
        <w:rPr>
          <w:spacing w:val="-2"/>
          <w:szCs w:val="28"/>
        </w:rPr>
        <w:t xml:space="preserve">официального </w:t>
      </w:r>
      <w:r w:rsidR="005B04CB" w:rsidRPr="009B0D86">
        <w:rPr>
          <w:spacing w:val="-2"/>
          <w:szCs w:val="28"/>
        </w:rPr>
        <w:t>опубликования</w:t>
      </w:r>
      <w:r w:rsidR="005B04CB">
        <w:rPr>
          <w:spacing w:val="-2"/>
          <w:szCs w:val="28"/>
        </w:rPr>
        <w:t>.</w:t>
      </w:r>
    </w:p>
    <w:p w:rsidR="005B04CB" w:rsidRDefault="005B04CB" w:rsidP="006878BA">
      <w:pPr>
        <w:ind w:firstLine="720"/>
        <w:jc w:val="both"/>
        <w:rPr>
          <w:szCs w:val="28"/>
        </w:rPr>
      </w:pPr>
    </w:p>
    <w:p w:rsidR="005B04CB" w:rsidRDefault="005B04CB" w:rsidP="006878BA">
      <w:pPr>
        <w:jc w:val="both"/>
        <w:rPr>
          <w:szCs w:val="28"/>
        </w:rPr>
      </w:pPr>
    </w:p>
    <w:p w:rsidR="005B04CB" w:rsidRDefault="005B04CB" w:rsidP="0048140A">
      <w:pPr>
        <w:jc w:val="both"/>
        <w:rPr>
          <w:szCs w:val="28"/>
        </w:rPr>
      </w:pPr>
    </w:p>
    <w:p w:rsidR="005B04CB" w:rsidRDefault="005B04CB" w:rsidP="00C508FE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   </w:t>
      </w:r>
      <w:r w:rsidR="00752343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752343">
        <w:rPr>
          <w:szCs w:val="28"/>
        </w:rPr>
        <w:t>В.П. Девятов</w:t>
      </w: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E76B52">
      <w:pPr>
        <w:jc w:val="right"/>
        <w:rPr>
          <w:szCs w:val="28"/>
        </w:rPr>
        <w:sectPr w:rsidR="005B04CB" w:rsidSect="00752343">
          <w:headerReference w:type="even" r:id="rId8"/>
          <w:pgSz w:w="11906" w:h="16838"/>
          <w:pgMar w:top="1134" w:right="567" w:bottom="1134" w:left="1418" w:header="540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752343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Приложение</w:t>
            </w:r>
          </w:p>
          <w:p w:rsidR="005B04CB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к постановлению администрации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 образования Паустовское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Вязниковского района Владимирской области</w:t>
            </w:r>
          </w:p>
          <w:p w:rsidR="00752343" w:rsidRPr="00752343" w:rsidRDefault="00752343" w:rsidP="00E476D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E476DF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0.</w:t>
            </w:r>
            <w:r w:rsidR="00E476D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0.2017 №</w:t>
            </w:r>
            <w:r w:rsidR="00E476DF">
              <w:rPr>
                <w:sz w:val="24"/>
                <w:szCs w:val="28"/>
              </w:rPr>
              <w:t>93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752343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752343">
        <w:rPr>
          <w:szCs w:val="28"/>
        </w:rPr>
        <w:t>Паустовское</w:t>
      </w:r>
    </w:p>
    <w:p w:rsidR="00752343" w:rsidRDefault="00752343" w:rsidP="00E476DF">
      <w:pPr>
        <w:jc w:val="center"/>
        <w:rPr>
          <w:color w:val="000000"/>
          <w:szCs w:val="28"/>
        </w:rPr>
      </w:pPr>
      <w:r>
        <w:rPr>
          <w:szCs w:val="28"/>
        </w:rPr>
        <w:t>Вязниковского района Владимирской области</w:t>
      </w: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>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1. Паспорт муниципальной программы </w:t>
      </w: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«Формирование современной городской среды </w:t>
      </w:r>
    </w:p>
    <w:p w:rsidR="00752343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 xml:space="preserve">муниципального образования </w:t>
      </w:r>
      <w:r w:rsidR="00752343" w:rsidRPr="00E476DF">
        <w:rPr>
          <w:b/>
          <w:szCs w:val="28"/>
        </w:rPr>
        <w:t>Паустовское</w:t>
      </w:r>
    </w:p>
    <w:p w:rsidR="00752343" w:rsidRDefault="00752343" w:rsidP="00752343">
      <w:pPr>
        <w:jc w:val="center"/>
        <w:rPr>
          <w:color w:val="000000"/>
          <w:szCs w:val="28"/>
        </w:rPr>
      </w:pPr>
      <w:r w:rsidRPr="00E476DF">
        <w:rPr>
          <w:b/>
          <w:szCs w:val="28"/>
        </w:rPr>
        <w:t>Вязниковского района Владимирской области</w:t>
      </w:r>
    </w:p>
    <w:p w:rsidR="005B04CB" w:rsidRPr="00E476DF" w:rsidRDefault="005B04CB" w:rsidP="00752343">
      <w:pPr>
        <w:jc w:val="center"/>
        <w:rPr>
          <w:b/>
          <w:szCs w:val="28"/>
        </w:rPr>
      </w:pPr>
      <w:r w:rsidRPr="00E476DF">
        <w:rPr>
          <w:b/>
          <w:szCs w:val="28"/>
        </w:rPr>
        <w:t>на 2018-2022 годы»</w:t>
      </w:r>
    </w:p>
    <w:p w:rsidR="00752343" w:rsidRPr="00877516" w:rsidRDefault="00752343" w:rsidP="00752343">
      <w:pPr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E31B6D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A51DA9">
              <w:rPr>
                <w:szCs w:val="28"/>
              </w:rPr>
              <w:t xml:space="preserve">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="0075234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</w:t>
            </w:r>
            <w:r w:rsidRPr="00E31B6D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ED7A84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D7A84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ED7A84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B04CB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752343" w:rsidRDefault="005B04CB" w:rsidP="00752343">
            <w:pPr>
              <w:ind w:right="-2"/>
              <w:jc w:val="both"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ED7A84">
              <w:rPr>
                <w:szCs w:val="28"/>
                <w:lang w:eastAsia="ar-SA"/>
              </w:rPr>
              <w:t xml:space="preserve">Устав муниципального образования </w:t>
            </w:r>
            <w:r w:rsidR="00752343">
              <w:rPr>
                <w:szCs w:val="28"/>
                <w:lang w:eastAsia="ar-SA"/>
              </w:rPr>
              <w:t xml:space="preserve">Паустовское </w:t>
            </w:r>
            <w:r w:rsidRPr="00ED7A84">
              <w:rPr>
                <w:szCs w:val="28"/>
                <w:lang w:eastAsia="ar-SA"/>
              </w:rPr>
              <w:t>Вязниковск</w:t>
            </w:r>
            <w:r w:rsidR="00752343">
              <w:rPr>
                <w:szCs w:val="28"/>
                <w:lang w:eastAsia="ar-SA"/>
              </w:rPr>
              <w:t>ого</w:t>
            </w:r>
            <w:r w:rsidRPr="00E32BFA">
              <w:rPr>
                <w:lang w:eastAsia="ar-SA"/>
              </w:rPr>
              <w:t xml:space="preserve"> район</w:t>
            </w:r>
            <w:r w:rsidR="00752343">
              <w:rPr>
                <w:lang w:eastAsia="ar-SA"/>
              </w:rPr>
              <w:t>а</w:t>
            </w:r>
            <w:r w:rsidRPr="00E32BFA">
              <w:rPr>
                <w:lang w:eastAsia="ar-SA"/>
              </w:rPr>
              <w:t xml:space="preserve"> Владим</w:t>
            </w:r>
            <w:r>
              <w:rPr>
                <w:lang w:eastAsia="ar-SA"/>
              </w:rPr>
              <w:t>ирской области;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  <w:r w:rsidRPr="00810E1B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F844C6" w:rsidRDefault="00752343" w:rsidP="00AE6996">
            <w:pPr>
              <w:jc w:val="both"/>
              <w:rPr>
                <w:spacing w:val="-10"/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752343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Default="005B04CB" w:rsidP="002A3060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</w:t>
            </w:r>
            <w:r>
              <w:rPr>
                <w:szCs w:val="28"/>
              </w:rPr>
              <w:t xml:space="preserve">общественных </w:t>
            </w:r>
            <w:r w:rsidRPr="00753E55">
              <w:rPr>
                <w:szCs w:val="28"/>
              </w:rPr>
              <w:t xml:space="preserve">территорий </w:t>
            </w:r>
            <w:r w:rsidRPr="005B1FE5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 xml:space="preserve">Паустовское Вязниковского района </w:t>
            </w:r>
            <w:r w:rsidR="00752343">
              <w:rPr>
                <w:szCs w:val="28"/>
              </w:rPr>
              <w:lastRenderedPageBreak/>
              <w:t>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B161A7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</w:t>
            </w:r>
            <w:r w:rsidR="00DA45DD">
              <w:rPr>
                <w:szCs w:val="28"/>
              </w:rPr>
              <w:t>вых территорий</w:t>
            </w:r>
            <w:r w:rsidR="000424DB">
              <w:rPr>
                <w:szCs w:val="28"/>
              </w:rPr>
              <w:t xml:space="preserve"> многоквартирных</w:t>
            </w:r>
            <w:r>
              <w:rPr>
                <w:szCs w:val="28"/>
              </w:rPr>
              <w:t xml:space="preserve"> жилых домов и территорий общего пользования (</w:t>
            </w:r>
            <w:r w:rsidRPr="00B161A7">
              <w:rPr>
                <w:szCs w:val="28"/>
              </w:rPr>
              <w:t>парков, скверов</w:t>
            </w:r>
            <w:r>
              <w:rPr>
                <w:szCs w:val="28"/>
              </w:rPr>
              <w:t xml:space="preserve"> </w:t>
            </w:r>
            <w:r w:rsidRPr="00B161A7">
              <w:rPr>
                <w:szCs w:val="28"/>
              </w:rPr>
              <w:t xml:space="preserve">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>;</w:t>
            </w:r>
          </w:p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 xml:space="preserve">; </w:t>
            </w:r>
          </w:p>
          <w:p w:rsidR="005B04CB" w:rsidRPr="00B161A7" w:rsidRDefault="005B04CB" w:rsidP="00AE6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752343" w:rsidRPr="00752343">
              <w:rPr>
                <w:rFonts w:ascii="Times New Roman" w:hAnsi="Times New Roman" w:cs="Times New Roman"/>
                <w:sz w:val="28"/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646D0C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5B04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04CB"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 w:rsidR="005B04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414AB2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</w:t>
            </w:r>
            <w:r w:rsidRPr="00293B1E">
              <w:rPr>
                <w:color w:val="000000"/>
                <w:szCs w:val="28"/>
              </w:rPr>
              <w:t xml:space="preserve">величение </w:t>
            </w:r>
            <w:r>
              <w:rPr>
                <w:color w:val="000000"/>
                <w:szCs w:val="28"/>
              </w:rPr>
              <w:t xml:space="preserve">к концу 2022 года </w:t>
            </w:r>
            <w:r w:rsidRPr="00293B1E">
              <w:rPr>
                <w:color w:val="000000"/>
                <w:szCs w:val="28"/>
              </w:rPr>
              <w:t>доли</w:t>
            </w:r>
            <w:r w:rsidR="00752343">
              <w:rPr>
                <w:szCs w:val="28"/>
              </w:rPr>
              <w:t xml:space="preserve"> благоустроенных дворовых</w:t>
            </w:r>
            <w:r w:rsidRPr="00293B1E">
              <w:rPr>
                <w:szCs w:val="28"/>
              </w:rPr>
              <w:t xml:space="preserve"> территорий от общего</w:t>
            </w:r>
            <w:r>
              <w:rPr>
                <w:szCs w:val="28"/>
              </w:rPr>
              <w:t xml:space="preserve"> количества дворовых территорий на 8,4 %;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293B1E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E31B6D" w:rsidRDefault="005B04CB" w:rsidP="00AE6996">
            <w:pPr>
              <w:pStyle w:val="ConsPlusCell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 xml:space="preserve"> площади благоустроенных </w:t>
            </w:r>
            <w:r w:rsidRPr="00753E5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4,1 %.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2018-2022 годы</w:t>
            </w:r>
          </w:p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1 этап – 2018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2 этап – 2019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3 этап – 2020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4 этап – 2021 год</w:t>
            </w:r>
          </w:p>
          <w:p w:rsidR="005B04CB" w:rsidRPr="001E0B6C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5 этап – 2022 год</w:t>
            </w:r>
          </w:p>
        </w:tc>
      </w:tr>
      <w:tr w:rsidR="005B04CB" w:rsidRPr="00E31B6D" w:rsidTr="00AE6996">
        <w:trPr>
          <w:trHeight w:val="1479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10 000,0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Pr="007B7CDE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  <w:r w:rsidRPr="007B7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2000,0 тыс.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2000,0 тыс. руб.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>Источниками финансирования программы являются: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средства федерального </w:t>
            </w:r>
            <w:r>
              <w:rPr>
                <w:szCs w:val="28"/>
              </w:rPr>
              <w:t>бюджета – 7650000,00</w:t>
            </w:r>
            <w:r w:rsidRPr="009849F4">
              <w:rPr>
                <w:szCs w:val="28"/>
              </w:rPr>
              <w:t xml:space="preserve"> тыс</w:t>
            </w:r>
            <w:r w:rsidRPr="00215BFB">
              <w:rPr>
                <w:szCs w:val="28"/>
              </w:rPr>
              <w:t>. руб., из них по годам: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1530000,00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1530000,00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1530000,00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1530000,00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1530000,00</w:t>
            </w:r>
            <w:r w:rsidRPr="004924D1">
              <w:rPr>
                <w:szCs w:val="28"/>
              </w:rPr>
              <w:t xml:space="preserve"> </w:t>
            </w:r>
            <w:r w:rsidRPr="00215BFB">
              <w:rPr>
                <w:szCs w:val="28"/>
              </w:rPr>
              <w:t>тыс. рублей;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– 1350000,00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215BFB" w:rsidRDefault="0062196B" w:rsidP="0062196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270000,00</w:t>
            </w:r>
            <w:r w:rsidRPr="009849F4">
              <w:rPr>
                <w:szCs w:val="28"/>
              </w:rPr>
              <w:t xml:space="preserve"> тыс. рублей</w:t>
            </w:r>
            <w:r w:rsidRPr="00215BFB">
              <w:rPr>
                <w:szCs w:val="28"/>
              </w:rPr>
              <w:t>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– 850,00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170,00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196B" w:rsidRDefault="0062196B" w:rsidP="0062196B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170,00</w:t>
            </w:r>
            <w:r w:rsidRPr="009849F4">
              <w:rPr>
                <w:szCs w:val="28"/>
              </w:rPr>
              <w:t xml:space="preserve"> 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;</w:t>
            </w:r>
          </w:p>
          <w:p w:rsidR="0062196B" w:rsidRPr="004924D1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2196B" w:rsidRPr="009849F4" w:rsidRDefault="0062196B" w:rsidP="006219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04CB" w:rsidRPr="00093516" w:rsidRDefault="0062196B" w:rsidP="0062196B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30,00 </w:t>
            </w:r>
            <w:r w:rsidRPr="009849F4">
              <w:rPr>
                <w:szCs w:val="28"/>
              </w:rPr>
              <w:t>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E31B6D" w:rsidRDefault="005B04CB" w:rsidP="00DA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Показатели социально – экономической, бюджетной и экологической </w:t>
            </w:r>
            <w:r>
              <w:rPr>
                <w:szCs w:val="28"/>
              </w:rPr>
              <w:lastRenderedPageBreak/>
              <w:t>эффективности</w:t>
            </w:r>
          </w:p>
        </w:tc>
        <w:tc>
          <w:tcPr>
            <w:tcW w:w="7314" w:type="dxa"/>
          </w:tcPr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улучшение экологической обстановки и создание среды, комфортной для проживания жителей;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9372C6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совершенствование эстетического состояния территории </w:t>
            </w:r>
            <w:r>
              <w:rPr>
                <w:szCs w:val="28"/>
              </w:rPr>
              <w:lastRenderedPageBreak/>
              <w:t>общего пользования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Контроль за</w:t>
            </w:r>
            <w:proofErr w:type="gramEnd"/>
            <w:r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7314" w:type="dxa"/>
          </w:tcPr>
          <w:p w:rsidR="005B04CB" w:rsidRPr="00810E1B" w:rsidRDefault="0062196B" w:rsidP="00621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местной</w:t>
            </w:r>
            <w:r w:rsidR="005B04CB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 Паустовское по организационным и общим вопросам</w:t>
            </w:r>
          </w:p>
        </w:tc>
      </w:tr>
    </w:tbl>
    <w:p w:rsidR="002159AD" w:rsidRPr="002159AD" w:rsidRDefault="002159A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  <w:r w:rsidRPr="002159AD">
        <w:rPr>
          <w:rFonts w:eastAsia="Courier New"/>
          <w:color w:val="000000"/>
          <w:szCs w:val="28"/>
          <w:lang w:bidi="ru-RU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0424DB" w:rsidRDefault="000424DB" w:rsidP="001D202D">
      <w:pPr>
        <w:ind w:right="-284"/>
        <w:jc w:val="both"/>
        <w:outlineLvl w:val="1"/>
        <w:rPr>
          <w:szCs w:val="28"/>
        </w:rPr>
      </w:pPr>
    </w:p>
    <w:p w:rsidR="005B04CB" w:rsidRPr="00E476DF" w:rsidRDefault="005B04CB" w:rsidP="001D202D">
      <w:pPr>
        <w:ind w:right="-284"/>
        <w:jc w:val="center"/>
        <w:outlineLvl w:val="1"/>
        <w:rPr>
          <w:b/>
          <w:szCs w:val="28"/>
        </w:rPr>
      </w:pPr>
      <w:r w:rsidRPr="00E476DF">
        <w:rPr>
          <w:b/>
          <w:szCs w:val="28"/>
        </w:rPr>
        <w:t>2. Характеристика проблемы и</w:t>
      </w:r>
      <w:r w:rsidR="00E476DF" w:rsidRPr="00E476DF">
        <w:rPr>
          <w:b/>
          <w:szCs w:val="28"/>
        </w:rPr>
        <w:t xml:space="preserve"> </w:t>
      </w:r>
      <w:r w:rsidRPr="00E476DF">
        <w:rPr>
          <w:b/>
          <w:szCs w:val="28"/>
        </w:rPr>
        <w:t>обоснование необходимости решения её программными методами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0D2059" w:rsidRPr="000D2059">
        <w:rPr>
          <w:rFonts w:ascii="Times New Roman" w:hAnsi="Times New Roman"/>
          <w:sz w:val="28"/>
          <w:szCs w:val="28"/>
        </w:rPr>
        <w:t>Паустовское Вязниковского района Владимирской области</w:t>
      </w:r>
      <w:r w:rsidR="000D2059" w:rsidRPr="000D20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в соответствии с современным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>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Стратегическое видение развития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определяется качеством городской среды.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2159AD" w:rsidRPr="002159AD">
        <w:rPr>
          <w:rFonts w:ascii="Times New Roman" w:hAnsi="Times New Roman"/>
          <w:sz w:val="28"/>
          <w:szCs w:val="28"/>
          <w:lang w:eastAsia="en-US"/>
        </w:rPr>
        <w:t>10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2159AD" w:rsidRPr="00AA6998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на сегодняшний день составляет </w:t>
      </w:r>
      <w:r>
        <w:rPr>
          <w:rFonts w:ascii="Times New Roman" w:hAnsi="Times New Roman"/>
          <w:sz w:val="28"/>
          <w:szCs w:val="28"/>
          <w:lang w:eastAsia="en-US"/>
        </w:rPr>
        <w:t>3,5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</w:t>
      </w:r>
    </w:p>
    <w:p w:rsidR="002159AD" w:rsidRPr="002159AD" w:rsidRDefault="002159AD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B04CB" w:rsidRPr="00AA6998" w:rsidRDefault="002159AD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159AD" w:rsidRPr="002159AD" w:rsidRDefault="002159AD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159AD">
        <w:rPr>
          <w:rFonts w:ascii="Times New Roman" w:hAnsi="Times New Roman"/>
          <w:sz w:val="28"/>
          <w:szCs w:val="28"/>
          <w:lang w:eastAsia="en-US"/>
        </w:rPr>
        <w:t xml:space="preserve">Еще одной проблемой в сфере благоустройства территории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Паустовское</w:t>
      </w:r>
      <w:r w:rsidRPr="002159AD">
        <w:rPr>
          <w:rFonts w:ascii="Times New Roman" w:hAnsi="Times New Roman"/>
          <w:sz w:val="28"/>
          <w:szCs w:val="28"/>
          <w:lang w:eastAsia="en-US"/>
        </w:rPr>
        <w:t>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</w:t>
      </w:r>
      <w:r>
        <w:rPr>
          <w:rFonts w:ascii="Times New Roman" w:hAnsi="Times New Roman"/>
          <w:sz w:val="28"/>
          <w:szCs w:val="28"/>
          <w:lang w:eastAsia="en-US"/>
        </w:rPr>
        <w:t xml:space="preserve">бслуживать те элементы, которые </w:t>
      </w:r>
      <w:r w:rsidRPr="002159AD">
        <w:rPr>
          <w:rFonts w:ascii="Times New Roman" w:hAnsi="Times New Roman"/>
          <w:sz w:val="28"/>
          <w:szCs w:val="28"/>
          <w:lang w:eastAsia="en-US"/>
        </w:rPr>
        <w:t>имеются. Вовлечение жителей в процесс благоустройства - серьезная задача на пути изменения облика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поселений.</w:t>
      </w:r>
    </w:p>
    <w:p w:rsidR="005B04CB" w:rsidRDefault="005B04CB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полностью благоустроенных общественных территорий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 xml:space="preserve">К благоустройству дворовых и внутриквартальных территорий необходим </w:t>
      </w:r>
      <w:r w:rsidRPr="00594874">
        <w:rPr>
          <w:rFonts w:ascii="Times New Roman" w:hAnsi="Times New Roman"/>
          <w:sz w:val="28"/>
          <w:szCs w:val="28"/>
          <w:lang w:eastAsia="en-US"/>
        </w:rPr>
        <w:lastRenderedPageBreak/>
        <w:t>последовательный комплексный подход, рассчитанный на среднесрочный период, который предпо</w:t>
      </w:r>
      <w:r>
        <w:rPr>
          <w:rFonts w:ascii="Times New Roman" w:hAnsi="Times New Roman"/>
          <w:sz w:val="28"/>
          <w:szCs w:val="28"/>
          <w:lang w:eastAsia="en-US"/>
        </w:rPr>
        <w:t>лагает использование программно-</w:t>
      </w:r>
      <w:r w:rsidRPr="00594874">
        <w:rPr>
          <w:rFonts w:ascii="Times New Roman" w:hAnsi="Times New Roman"/>
          <w:sz w:val="28"/>
          <w:szCs w:val="28"/>
          <w:lang w:eastAsia="en-US"/>
        </w:rPr>
        <w:t>целевых методов, обеспечивающих увязку реализации мероприятий по срокам, ресурсам и исполнителям.</w:t>
      </w:r>
    </w:p>
    <w:p w:rsidR="00594874" w:rsidRPr="00594874" w:rsidRDefault="00594874" w:rsidP="001D202D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594874" w:rsidRDefault="00594874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594874" w:rsidRDefault="00594874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874">
        <w:rPr>
          <w:rFonts w:ascii="Times New Roman" w:hAnsi="Times New Roman"/>
          <w:sz w:val="28"/>
          <w:szCs w:val="28"/>
          <w:lang w:eastAsia="en-US"/>
        </w:rPr>
        <w:t>Основными недостатками в сфере благоустройства общественных территорий является отсутствие достаточно развитой дорожно-</w:t>
      </w:r>
      <w:proofErr w:type="spellStart"/>
      <w:r w:rsidRPr="00594874">
        <w:rPr>
          <w:rFonts w:ascii="Times New Roman" w:hAnsi="Times New Roman"/>
          <w:sz w:val="28"/>
          <w:szCs w:val="28"/>
          <w:lang w:eastAsia="en-US"/>
        </w:rPr>
        <w:t>тропиночной</w:t>
      </w:r>
      <w:proofErr w:type="spellEnd"/>
      <w:r w:rsidRPr="00594874">
        <w:rPr>
          <w:rFonts w:ascii="Times New Roman" w:hAnsi="Times New Roman"/>
          <w:sz w:val="28"/>
          <w:szCs w:val="28"/>
          <w:lang w:eastAsia="en-US"/>
        </w:rPr>
        <w:t xml:space="preserve">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5B04CB" w:rsidRPr="00023F56" w:rsidRDefault="005B04CB" w:rsidP="001D202D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утвержденный постановлением администрации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благоустройству в период 2018-2022 годов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формируются администрацией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на основании проведенной инвентаризации и утверждаются в муниципальной программе на 2018-2022 годы.</w:t>
      </w:r>
    </w:p>
    <w:p w:rsidR="005B04CB" w:rsidRPr="00023F56" w:rsidRDefault="005B04CB" w:rsidP="001D202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В целях осуществлен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ия </w:t>
      </w:r>
      <w:proofErr w:type="gramStart"/>
      <w:r w:rsidR="000D2059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="000D2059">
        <w:rPr>
          <w:rFonts w:ascii="Times New Roman" w:hAnsi="Times New Roman"/>
          <w:sz w:val="28"/>
          <w:szCs w:val="28"/>
          <w:lang w:eastAsia="en-US"/>
        </w:rPr>
        <w:t xml:space="preserve"> ходом выполнения </w:t>
      </w:r>
      <w:r w:rsidRPr="00023F56">
        <w:rPr>
          <w:rFonts w:ascii="Times New Roman" w:hAnsi="Times New Roman"/>
          <w:sz w:val="28"/>
          <w:szCs w:val="28"/>
          <w:lang w:eastAsia="en-US"/>
        </w:rPr>
        <w:t>программы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Default="005B04CB" w:rsidP="001D202D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023F56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</w:t>
      </w:r>
      <w:r w:rsidRPr="006837C3">
        <w:rPr>
          <w:sz w:val="28"/>
          <w:szCs w:val="28"/>
          <w:lang w:eastAsia="en-US"/>
        </w:rPr>
        <w:t xml:space="preserve">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Default="005B04CB" w:rsidP="001D202D">
      <w:pPr>
        <w:ind w:right="-284"/>
        <w:jc w:val="center"/>
        <w:rPr>
          <w:szCs w:val="28"/>
        </w:rPr>
      </w:pPr>
    </w:p>
    <w:p w:rsidR="005B04CB" w:rsidRPr="00E476DF" w:rsidRDefault="005B04CB" w:rsidP="001D202D">
      <w:pPr>
        <w:ind w:right="-284"/>
        <w:jc w:val="center"/>
        <w:rPr>
          <w:b/>
          <w:szCs w:val="28"/>
        </w:rPr>
      </w:pPr>
      <w:r w:rsidRPr="00E476DF">
        <w:rPr>
          <w:b/>
          <w:szCs w:val="28"/>
        </w:rPr>
        <w:t>3. Основные цели и задачи Програ</w:t>
      </w:r>
      <w:r w:rsidR="00E476DF" w:rsidRPr="00E476DF">
        <w:rPr>
          <w:b/>
          <w:szCs w:val="28"/>
        </w:rPr>
        <w:t xml:space="preserve">ммы с указанием сроков и этапов </w:t>
      </w:r>
      <w:r w:rsidRPr="00E476DF">
        <w:rPr>
          <w:b/>
          <w:szCs w:val="28"/>
        </w:rPr>
        <w:t>её реализации, а также целевых индикаторов и показателей</w:t>
      </w:r>
    </w:p>
    <w:p w:rsidR="00594874" w:rsidRPr="00594874" w:rsidRDefault="005B04CB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0D2059">
        <w:rPr>
          <w:szCs w:val="28"/>
          <w:lang w:eastAsia="en-US"/>
        </w:rPr>
        <w:t xml:space="preserve">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="000D2059" w:rsidRPr="009A602A">
        <w:rPr>
          <w:szCs w:val="28"/>
        </w:rPr>
        <w:t xml:space="preserve"> </w:t>
      </w:r>
      <w:r w:rsidRPr="009A602A">
        <w:rPr>
          <w:szCs w:val="28"/>
        </w:rPr>
        <w:t>путем реализации комплекса первоочередных мероприятий по благоустройству.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 xml:space="preserve">Подпрограмма 1 предполагает решение задач </w:t>
      </w:r>
      <w:proofErr w:type="gramStart"/>
      <w:r w:rsidRPr="00594874">
        <w:rPr>
          <w:szCs w:val="28"/>
        </w:rPr>
        <w:t>по</w:t>
      </w:r>
      <w:proofErr w:type="gramEnd"/>
      <w:r w:rsidRPr="00594874">
        <w:rPr>
          <w:szCs w:val="28"/>
        </w:rPr>
        <w:t>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94874" w:rsidRPr="00594874">
        <w:rPr>
          <w:szCs w:val="28"/>
        </w:rPr>
        <w:t xml:space="preserve"> созданию универсальных механизмов вовлеченности заинтересованных граждан, организаций в реализацию мероприятий по благоустр</w:t>
      </w:r>
      <w:r w:rsidR="00594874">
        <w:rPr>
          <w:szCs w:val="28"/>
        </w:rPr>
        <w:t>ойству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обеспечению проведения мероприятий по благоустройству дворовых и общественных территорий.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Запланированные мероприятия по благоустройству позволят достичь следующих результатов: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реализованных проектов благоустройства дворовых территорий;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благоустро</w:t>
      </w:r>
      <w:r w:rsidR="00594874">
        <w:rPr>
          <w:szCs w:val="28"/>
        </w:rPr>
        <w:t>енных дворовых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благоустроенных дворовых территорий от общего количес</w:t>
      </w:r>
      <w:r w:rsidR="00594874">
        <w:rPr>
          <w:szCs w:val="28"/>
        </w:rPr>
        <w:t>тва дворовых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количества благоустроенных обще</w:t>
      </w:r>
      <w:r w:rsidR="00594874">
        <w:rPr>
          <w:szCs w:val="28"/>
        </w:rPr>
        <w:t>ственных территорий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увеличение доли благоустроенных общественных территорий от общего количества </w:t>
      </w:r>
      <w:r w:rsidR="00594874">
        <w:rPr>
          <w:szCs w:val="28"/>
        </w:rPr>
        <w:t>общественных территорий</w:t>
      </w:r>
      <w:r w:rsidR="00594874" w:rsidRPr="00594874">
        <w:rPr>
          <w:szCs w:val="28"/>
        </w:rPr>
        <w:t>.</w:t>
      </w:r>
    </w:p>
    <w:p w:rsidR="00594874" w:rsidRPr="00594874" w:rsidRDefault="00594874" w:rsidP="001D20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4874">
        <w:rPr>
          <w:szCs w:val="28"/>
        </w:rPr>
        <w:t>Реализация программы рассчитана на 5 лет и завершится до конца 2022</w:t>
      </w:r>
      <w:r>
        <w:rPr>
          <w:szCs w:val="28"/>
        </w:rPr>
        <w:t xml:space="preserve"> </w:t>
      </w:r>
      <w:r w:rsidRPr="00594874">
        <w:rPr>
          <w:szCs w:val="28"/>
        </w:rPr>
        <w:t>года.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Основные мероприятия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94874">
        <w:rPr>
          <w:szCs w:val="28"/>
        </w:rPr>
        <w:t>рограммой</w:t>
      </w:r>
      <w:r w:rsidR="00594874" w:rsidRPr="00594874">
        <w:rPr>
          <w:szCs w:val="28"/>
        </w:rPr>
        <w:t xml:space="preserve"> предусматривается выполнение основных мероприятий, входящих в состав муниципальной программы, в том числе: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благоустройству дворовых территорий многоквартирных домов;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реализация мероприятий по благоустройству наиболее посещаемых муниципальных территорий общего пользования.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46D0C">
        <w:rPr>
          <w:szCs w:val="28"/>
        </w:rPr>
        <w:t xml:space="preserve">Реализация мероприятий по расширению механизмов вовлечения граждан и организаций в реализацию мероприятий по благоустройству дворовых территорий осуществляется путем включения в </w:t>
      </w:r>
      <w:r w:rsidR="00646D0C" w:rsidRPr="00646D0C">
        <w:rPr>
          <w:bCs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="00646D0C" w:rsidRPr="00646D0C">
        <w:rPr>
          <w:szCs w:val="28"/>
          <w:lang w:eastAsia="en-US"/>
        </w:rPr>
        <w:t>муниципального образования Паустовское Вязниковского района Владимирской области</w:t>
      </w:r>
      <w:r w:rsidR="00646D0C" w:rsidRPr="00646D0C">
        <w:rPr>
          <w:bCs/>
          <w:szCs w:val="28"/>
        </w:rPr>
        <w:t xml:space="preserve"> на 2018-2022 годы», Порядком и сроком представления, рассмотрения и оценки предложений граждан, организаций</w:t>
      </w:r>
      <w:proofErr w:type="gramEnd"/>
      <w:r w:rsidR="00646D0C" w:rsidRPr="00646D0C">
        <w:rPr>
          <w:bCs/>
          <w:szCs w:val="28"/>
        </w:rPr>
        <w:t xml:space="preserve"> </w:t>
      </w:r>
      <w:proofErr w:type="gramStart"/>
      <w:r w:rsidR="00646D0C" w:rsidRPr="00646D0C">
        <w:rPr>
          <w:bCs/>
          <w:szCs w:val="28"/>
        </w:rPr>
        <w:t>о включении наиболее посещаемой муниципальной территории общего пользования, подлежащей обязательному благоустройству в 2018-2022 годах,</w:t>
      </w:r>
      <w:r w:rsidR="00646D0C" w:rsidRPr="00646D0C">
        <w:rPr>
          <w:szCs w:val="28"/>
          <w:lang w:eastAsia="en-US"/>
        </w:rPr>
        <w:t xml:space="preserve"> </w:t>
      </w:r>
      <w:r w:rsidR="00646D0C" w:rsidRPr="00646D0C">
        <w:rPr>
          <w:bCs/>
          <w:szCs w:val="28"/>
        </w:rPr>
        <w:t xml:space="preserve">в программу «Формирование современной городской среды </w:t>
      </w:r>
      <w:r w:rsidR="00646D0C" w:rsidRPr="00646D0C">
        <w:rPr>
          <w:szCs w:val="28"/>
          <w:lang w:eastAsia="en-US"/>
        </w:rPr>
        <w:t>муниципального образования Паустовское Вязниковского района Владимирской области</w:t>
      </w:r>
      <w:r w:rsidR="00646D0C" w:rsidRPr="00646D0C">
        <w:rPr>
          <w:bCs/>
          <w:szCs w:val="28"/>
        </w:rPr>
        <w:t xml:space="preserve"> на 2018-</w:t>
      </w:r>
      <w:r w:rsidR="00646D0C" w:rsidRPr="00646D0C">
        <w:rPr>
          <w:bCs/>
          <w:szCs w:val="28"/>
        </w:rPr>
        <w:lastRenderedPageBreak/>
        <w:t>2022 годы»</w:t>
      </w:r>
      <w:r w:rsidR="00646D0C">
        <w:rPr>
          <w:bCs/>
          <w:szCs w:val="28"/>
        </w:rPr>
        <w:t xml:space="preserve"> </w:t>
      </w:r>
      <w:r w:rsidRPr="00646D0C">
        <w:rPr>
          <w:szCs w:val="28"/>
        </w:rPr>
        <w:t>соответствующих условий, способствующих достижению поставленной задачи, а также путем организации и проведения ответственным исполнителем по Программе разъяснительной работы с населением города посредством личных встреч и публикаций в СМИ.</w:t>
      </w:r>
      <w:proofErr w:type="gramEnd"/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Основными ус</w:t>
      </w:r>
      <w:r>
        <w:rPr>
          <w:szCs w:val="28"/>
        </w:rPr>
        <w:t xml:space="preserve">ловиями участия в </w:t>
      </w:r>
      <w:r w:rsidR="00E476DF">
        <w:rPr>
          <w:szCs w:val="28"/>
        </w:rPr>
        <w:t>П</w:t>
      </w:r>
      <w:r>
        <w:rPr>
          <w:szCs w:val="28"/>
        </w:rPr>
        <w:t>рограмме</w:t>
      </w:r>
      <w:r w:rsidRPr="00594874">
        <w:rPr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обязательное трудовое участие в процессе благоустройства собственников помещений в МКД, дворовая территория которого яв</w:t>
      </w:r>
      <w:r>
        <w:rPr>
          <w:szCs w:val="28"/>
        </w:rPr>
        <w:t>ляется участником П</w:t>
      </w:r>
      <w:r w:rsidR="00B17C5C">
        <w:rPr>
          <w:szCs w:val="28"/>
        </w:rPr>
        <w:t>рограммы</w:t>
      </w:r>
      <w:r w:rsidR="00594874" w:rsidRPr="00594874">
        <w:rPr>
          <w:szCs w:val="28"/>
        </w:rPr>
        <w:t>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обязательное финансовое участие в размере, </w:t>
      </w:r>
      <w:r>
        <w:rPr>
          <w:szCs w:val="28"/>
        </w:rPr>
        <w:t>установленном настоящей П</w:t>
      </w:r>
      <w:r w:rsidR="00594874" w:rsidRPr="00594874">
        <w:rPr>
          <w:szCs w:val="28"/>
        </w:rPr>
        <w:t>рограммой.</w:t>
      </w:r>
    </w:p>
    <w:p w:rsidR="00594874" w:rsidRPr="00594874" w:rsidRDefault="00594874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4874">
        <w:rPr>
          <w:szCs w:val="28"/>
        </w:rPr>
        <w:t>Под реализацией мероприятий по благоустройству дворовых территорий многоквартирных домов подразумевается: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94874" w:rsidRPr="00594874">
        <w:rPr>
          <w:szCs w:val="28"/>
        </w:rPr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домов;</w:t>
      </w:r>
    </w:p>
    <w:p w:rsidR="00594874" w:rsidRPr="00594874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проведение строительного контроля над проведением работ;</w:t>
      </w:r>
    </w:p>
    <w:p w:rsidR="00594874" w:rsidRPr="009A602A" w:rsidRDefault="00E476DF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94874" w:rsidRPr="00594874">
        <w:rPr>
          <w:szCs w:val="28"/>
        </w:rPr>
        <w:t xml:space="preserve"> разработка проектно-сметной документации, экспертиза проекта.</w:t>
      </w:r>
    </w:p>
    <w:p w:rsidR="005B04CB" w:rsidRDefault="005B04CB" w:rsidP="001D202D">
      <w:pPr>
        <w:ind w:firstLine="708"/>
        <w:jc w:val="both"/>
        <w:rPr>
          <w:szCs w:val="28"/>
        </w:rPr>
      </w:pPr>
      <w:r>
        <w:rPr>
          <w:szCs w:val="28"/>
        </w:rPr>
        <w:t>Программа предполагает</w:t>
      </w:r>
      <w:r w:rsidRPr="009A602A">
        <w:rPr>
          <w:szCs w:val="28"/>
        </w:rPr>
        <w:t xml:space="preserve"> </w:t>
      </w:r>
      <w:r>
        <w:rPr>
          <w:szCs w:val="28"/>
        </w:rPr>
        <w:t xml:space="preserve">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, муниципальных территорий общего пользования (</w:t>
      </w:r>
      <w:r>
        <w:rPr>
          <w:szCs w:val="28"/>
        </w:rPr>
        <w:t xml:space="preserve">улиц, </w:t>
      </w:r>
      <w:r w:rsidRPr="009A602A">
        <w:rPr>
          <w:szCs w:val="28"/>
        </w:rPr>
        <w:t>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.</w:t>
      </w:r>
    </w:p>
    <w:p w:rsidR="005B04CB" w:rsidRDefault="005B04CB" w:rsidP="001D202D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p w:rsidR="0062196B" w:rsidRDefault="0062196B" w:rsidP="001D202D">
      <w:pPr>
        <w:ind w:firstLine="708"/>
        <w:jc w:val="both"/>
        <w:rPr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007"/>
        <w:gridCol w:w="1114"/>
        <w:gridCol w:w="1028"/>
        <w:gridCol w:w="1098"/>
        <w:gridCol w:w="1080"/>
      </w:tblGrid>
      <w:tr w:rsidR="0062196B" w:rsidTr="002159AD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Год реализации</w:t>
            </w:r>
          </w:p>
        </w:tc>
      </w:tr>
      <w:tr w:rsidR="0062196B" w:rsidTr="002159AD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2022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доля</w:t>
            </w:r>
            <w:r w:rsidRPr="00C4687E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1,5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</w:t>
            </w:r>
            <w:r w:rsidRPr="00C4687E">
              <w:rPr>
                <w:szCs w:val="28"/>
              </w:rPr>
              <w:lastRenderedPageBreak/>
              <w:t>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62196B" w:rsidTr="002159AD">
        <w:tc>
          <w:tcPr>
            <w:tcW w:w="4681" w:type="dxa"/>
            <w:tcBorders>
              <w:right w:val="single" w:sz="4" w:space="0" w:color="auto"/>
            </w:tcBorders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lastRenderedPageBreak/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62196B" w:rsidTr="002159AD">
        <w:tc>
          <w:tcPr>
            <w:tcW w:w="4681" w:type="dxa"/>
          </w:tcPr>
          <w:p w:rsidR="0062196B" w:rsidRPr="00C4687E" w:rsidRDefault="0062196B" w:rsidP="001D202D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1114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2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98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  <w:tc>
          <w:tcPr>
            <w:tcW w:w="1080" w:type="dxa"/>
          </w:tcPr>
          <w:p w:rsidR="0062196B" w:rsidRPr="00C4687E" w:rsidRDefault="0062196B" w:rsidP="001D202D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</w:t>
            </w:r>
            <w:r>
              <w:rPr>
                <w:color w:val="000000"/>
                <w:szCs w:val="28"/>
              </w:rPr>
              <w:t>5</w:t>
            </w:r>
            <w:r w:rsidRPr="00C4687E">
              <w:rPr>
                <w:color w:val="000000"/>
                <w:szCs w:val="28"/>
              </w:rPr>
              <w:t>2</w:t>
            </w:r>
          </w:p>
        </w:tc>
      </w:tr>
    </w:tbl>
    <w:p w:rsidR="005B04CB" w:rsidRDefault="005B04CB" w:rsidP="001D202D">
      <w:pPr>
        <w:pStyle w:val="ConsPlusNormal"/>
        <w:widowControl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Default="005B04CB" w:rsidP="001D202D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E476DF" w:rsidRDefault="005B04CB" w:rsidP="001D202D">
      <w:pPr>
        <w:pStyle w:val="ConsPlusNormal"/>
        <w:widowControl/>
        <w:ind w:righ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76DF">
        <w:rPr>
          <w:rFonts w:ascii="Times New Roman" w:hAnsi="Times New Roman" w:cs="Times New Roman"/>
          <w:b/>
          <w:sz w:val="28"/>
          <w:szCs w:val="28"/>
        </w:rPr>
        <w:t>4. Механизм реализации и управления Программой</w:t>
      </w:r>
    </w:p>
    <w:p w:rsidR="005B04CB" w:rsidRDefault="005B04CB" w:rsidP="001D202D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предусмотрена реализация мероприятий для создания условий системного повышения качества и комфорта городской среды муниципал</w:t>
      </w:r>
      <w:r w:rsidR="000D205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8154DE" w:rsidRDefault="005B04CB" w:rsidP="001D202D">
      <w:pPr>
        <w:pStyle w:val="ConsPlusNormal"/>
        <w:widowControl/>
        <w:ind w:right="-1" w:firstLine="6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</w:t>
      </w:r>
      <w:r w:rsidR="000D20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2431FF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направляемых на выполнение минимального, дополнительного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 xml:space="preserve">основан: 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создании ме</w:t>
      </w:r>
      <w:r w:rsidR="001D202D">
        <w:rPr>
          <w:sz w:val="28"/>
          <w:szCs w:val="28"/>
        </w:rPr>
        <w:t>стной информационной поддержки.</w:t>
      </w:r>
    </w:p>
    <w:p w:rsidR="005B04CB" w:rsidRPr="00E476DF" w:rsidRDefault="005B04CB" w:rsidP="001D202D">
      <w:pPr>
        <w:pStyle w:val="Default"/>
        <w:jc w:val="center"/>
        <w:rPr>
          <w:b/>
          <w:sz w:val="28"/>
          <w:szCs w:val="28"/>
        </w:rPr>
      </w:pPr>
      <w:r w:rsidRPr="00E476DF">
        <w:rPr>
          <w:b/>
          <w:sz w:val="28"/>
          <w:szCs w:val="28"/>
        </w:rPr>
        <w:t>4.1. Порядок формирования и реализации мероприятий</w:t>
      </w:r>
    </w:p>
    <w:p w:rsidR="005B04CB" w:rsidRPr="00AD387C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E5283">
        <w:rPr>
          <w:sz w:val="28"/>
          <w:szCs w:val="28"/>
        </w:rPr>
        <w:t xml:space="preserve">В </w:t>
      </w:r>
      <w:r w:rsidRPr="00F9652A">
        <w:rPr>
          <w:sz w:val="28"/>
          <w:szCs w:val="28"/>
        </w:rPr>
        <w:t>целях включения дворовой территории и</w:t>
      </w:r>
      <w:r>
        <w:rPr>
          <w:sz w:val="28"/>
          <w:szCs w:val="28"/>
        </w:rPr>
        <w:t xml:space="preserve"> (или)</w:t>
      </w:r>
      <w:r w:rsidRPr="00F9652A">
        <w:rPr>
          <w:sz w:val="28"/>
          <w:szCs w:val="28"/>
        </w:rPr>
        <w:t xml:space="preserve"> </w:t>
      </w:r>
      <w:r w:rsidRPr="00F9652A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F9652A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</w:t>
      </w:r>
      <w:r w:rsidRPr="00F9652A">
        <w:rPr>
          <w:sz w:val="28"/>
          <w:szCs w:val="28"/>
        </w:rPr>
        <w:t xml:space="preserve"> заинтересованное лицо направляет предложения об участии в программе в </w:t>
      </w:r>
      <w:r w:rsidRPr="00065B8F">
        <w:rPr>
          <w:sz w:val="28"/>
          <w:szCs w:val="28"/>
        </w:rPr>
        <w:t xml:space="preserve">соответствии с </w:t>
      </w:r>
      <w:r w:rsidRPr="00065B8F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18-2022 годы»</w:t>
      </w:r>
      <w:r w:rsidRPr="00065B8F">
        <w:rPr>
          <w:bCs/>
          <w:sz w:val="28"/>
          <w:szCs w:val="28"/>
        </w:rPr>
        <w:t>, Порядком и сроком представления</w:t>
      </w:r>
      <w:proofErr w:type="gramEnd"/>
      <w:r w:rsidRPr="00065B8F">
        <w:rPr>
          <w:bCs/>
          <w:sz w:val="28"/>
          <w:szCs w:val="28"/>
        </w:rPr>
        <w:t xml:space="preserve">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>
        <w:rPr>
          <w:bCs/>
          <w:sz w:val="28"/>
          <w:szCs w:val="28"/>
        </w:rPr>
        <w:t xml:space="preserve">в </w:t>
      </w:r>
      <w:r w:rsidRPr="00065B8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65B8F">
        <w:rPr>
          <w:bCs/>
          <w:sz w:val="28"/>
          <w:szCs w:val="28"/>
        </w:rPr>
        <w:t>,</w:t>
      </w:r>
      <w:r w:rsidRPr="00065B8F">
        <w:rPr>
          <w:sz w:val="28"/>
          <w:szCs w:val="28"/>
          <w:lang w:eastAsia="en-US"/>
        </w:rPr>
        <w:t xml:space="preserve"> </w:t>
      </w:r>
      <w:r w:rsidRPr="00065B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</w:t>
      </w:r>
      <w:r w:rsidRPr="00065B8F">
        <w:rPr>
          <w:sz w:val="28"/>
          <w:szCs w:val="28"/>
          <w:lang w:eastAsia="en-US"/>
        </w:rPr>
        <w:lastRenderedPageBreak/>
        <w:t xml:space="preserve">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5B8F">
        <w:rPr>
          <w:bCs/>
          <w:sz w:val="28"/>
          <w:szCs w:val="28"/>
        </w:rPr>
        <w:t>»</w:t>
      </w:r>
      <w:r w:rsidR="000D2059">
        <w:rPr>
          <w:bCs/>
          <w:sz w:val="28"/>
          <w:szCs w:val="28"/>
        </w:rPr>
        <w:t xml:space="preserve">, </w:t>
      </w:r>
      <w:r w:rsidRPr="00AD387C">
        <w:rPr>
          <w:sz w:val="28"/>
          <w:szCs w:val="28"/>
        </w:rPr>
        <w:t>(далее – Порядки)</w:t>
      </w:r>
      <w:r>
        <w:rPr>
          <w:sz w:val="28"/>
          <w:szCs w:val="28"/>
        </w:rPr>
        <w:t>.</w:t>
      </w:r>
    </w:p>
    <w:p w:rsidR="005B04CB" w:rsidRPr="001E5283" w:rsidRDefault="005B04CB" w:rsidP="001D202D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65B8F">
        <w:rPr>
          <w:sz w:val="28"/>
          <w:szCs w:val="28"/>
        </w:rPr>
        <w:t>Рассмотрение и оценка предложений</w:t>
      </w:r>
      <w:r w:rsidRPr="001E5283">
        <w:rPr>
          <w:sz w:val="28"/>
          <w:szCs w:val="28"/>
        </w:rPr>
        <w:t xml:space="preserve"> заинтересованных лиц о включении дворовой территории</w:t>
      </w:r>
      <w:r>
        <w:rPr>
          <w:sz w:val="28"/>
          <w:szCs w:val="28"/>
        </w:rPr>
        <w:t xml:space="preserve"> и</w:t>
      </w:r>
      <w:r w:rsidRPr="001E5283">
        <w:rPr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ах,</w:t>
      </w:r>
      <w:r w:rsidRPr="001E5283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>осуществляется общественной комиссией</w:t>
      </w:r>
      <w:r>
        <w:rPr>
          <w:sz w:val="28"/>
          <w:szCs w:val="28"/>
        </w:rPr>
        <w:t xml:space="preserve">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 xml:space="preserve">программы «Формирование современной городской среды 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2018-2022 годы», (далее – Комиссия) в соответствии с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Порядками</w:t>
      </w:r>
      <w:r w:rsidRPr="001E5283">
        <w:rPr>
          <w:sz w:val="28"/>
          <w:szCs w:val="28"/>
        </w:rPr>
        <w:t xml:space="preserve">. </w:t>
      </w:r>
      <w:proofErr w:type="gramEnd"/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511C5">
        <w:rPr>
          <w:color w:val="auto"/>
          <w:sz w:val="28"/>
          <w:szCs w:val="28"/>
        </w:rPr>
        <w:t>Комиссия осуществляет</w:t>
      </w:r>
      <w:r w:rsidRPr="001E5283">
        <w:rPr>
          <w:color w:val="auto"/>
          <w:sz w:val="28"/>
          <w:szCs w:val="28"/>
        </w:rPr>
        <w:t xml:space="preserve"> обсуждени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с заинтересованными лицами, </w:t>
      </w:r>
      <w:r w:rsidRPr="00B511C5">
        <w:rPr>
          <w:color w:val="auto"/>
          <w:sz w:val="28"/>
          <w:szCs w:val="28"/>
        </w:rPr>
        <w:t>согласование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 w:rsidRPr="001E5283">
        <w:rPr>
          <w:color w:val="auto"/>
          <w:sz w:val="28"/>
          <w:szCs w:val="28"/>
        </w:rPr>
        <w:t>утверждени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</w:t>
      </w:r>
      <w:proofErr w:type="gramStart"/>
      <w:r w:rsidRPr="001E5283">
        <w:rPr>
          <w:color w:val="auto"/>
          <w:sz w:val="28"/>
          <w:szCs w:val="28"/>
        </w:rPr>
        <w:t>дизайн-проектов</w:t>
      </w:r>
      <w:proofErr w:type="gramEnd"/>
      <w:r w:rsidRPr="001E5283">
        <w:rPr>
          <w:color w:val="auto"/>
          <w:sz w:val="28"/>
          <w:szCs w:val="28"/>
        </w:rPr>
        <w:t xml:space="preserve"> благоустройства дворовой территории в каждом многоквартирном доме, включенном в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, и </w:t>
      </w:r>
      <w:r w:rsidRPr="00B511C5">
        <w:rPr>
          <w:bCs/>
          <w:sz w:val="28"/>
          <w:szCs w:val="28"/>
        </w:rPr>
        <w:t>наиболее посещаемой муниципальной территории общего пользования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участвует в контроле, в том числе промежуточном, приемке работ по благоустройству дворовой территории</w:t>
      </w:r>
      <w:r>
        <w:rPr>
          <w:color w:val="auto"/>
          <w:sz w:val="28"/>
          <w:szCs w:val="28"/>
        </w:rPr>
        <w:t>,</w:t>
      </w:r>
      <w:r w:rsidRPr="00F9652A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муниципальной территории общего пользования. </w:t>
      </w:r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E5283">
        <w:rPr>
          <w:color w:val="auto"/>
          <w:sz w:val="28"/>
          <w:szCs w:val="28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color w:val="auto"/>
          <w:sz w:val="28"/>
          <w:szCs w:val="28"/>
        </w:rPr>
        <w:t>средствах массовой информации</w:t>
      </w:r>
      <w:r w:rsidRPr="001E5283">
        <w:rPr>
          <w:color w:val="auto"/>
          <w:sz w:val="28"/>
          <w:szCs w:val="28"/>
        </w:rPr>
        <w:t xml:space="preserve"> о ходе реализации проекта</w:t>
      </w:r>
      <w:r>
        <w:rPr>
          <w:color w:val="auto"/>
          <w:sz w:val="28"/>
          <w:szCs w:val="28"/>
        </w:rPr>
        <w:t>.</w:t>
      </w:r>
      <w:r w:rsidRPr="001E5283">
        <w:rPr>
          <w:color w:val="auto"/>
          <w:sz w:val="28"/>
          <w:szCs w:val="28"/>
        </w:rPr>
        <w:t xml:space="preserve"> </w:t>
      </w:r>
    </w:p>
    <w:p w:rsidR="005B04CB" w:rsidRPr="001E5283" w:rsidRDefault="005B04CB" w:rsidP="001D202D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Контроль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реализаци</w:t>
      </w:r>
      <w:r>
        <w:rPr>
          <w:color w:val="auto"/>
          <w:sz w:val="28"/>
          <w:szCs w:val="28"/>
        </w:rPr>
        <w:t>ей</w:t>
      </w:r>
      <w:r w:rsidRPr="001E5283">
        <w:rPr>
          <w:color w:val="auto"/>
          <w:sz w:val="28"/>
          <w:szCs w:val="28"/>
        </w:rPr>
        <w:t xml:space="preserve">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ы</w:t>
      </w:r>
      <w:r w:rsidRPr="005E7CF9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осуществляет</w:t>
      </w:r>
      <w:r>
        <w:rPr>
          <w:color w:val="auto"/>
          <w:sz w:val="28"/>
          <w:szCs w:val="28"/>
        </w:rPr>
        <w:t xml:space="preserve"> заместитель главы </w:t>
      </w:r>
      <w:r w:rsidR="0062196B">
        <w:rPr>
          <w:color w:val="auto"/>
          <w:sz w:val="28"/>
          <w:szCs w:val="28"/>
        </w:rPr>
        <w:t xml:space="preserve">местной </w:t>
      </w:r>
      <w:r>
        <w:rPr>
          <w:color w:val="auto"/>
          <w:sz w:val="28"/>
          <w:szCs w:val="28"/>
        </w:rPr>
        <w:t>администрации</w:t>
      </w:r>
      <w:r w:rsidR="0062196B">
        <w:rPr>
          <w:color w:val="auto"/>
          <w:sz w:val="28"/>
          <w:szCs w:val="28"/>
        </w:rPr>
        <w:t xml:space="preserve"> муниципального образования Паустовское по организационным и общим вопросам.</w:t>
      </w:r>
    </w:p>
    <w:p w:rsidR="005B04CB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E5283">
        <w:rPr>
          <w:color w:val="auto"/>
          <w:sz w:val="28"/>
          <w:szCs w:val="28"/>
        </w:rPr>
        <w:t xml:space="preserve">Внебюджетными источниками при реализации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являются средства собственников помещений и пользователей помещений многоквартирных домов, частных инвесторов</w:t>
      </w:r>
      <w:r>
        <w:rPr>
          <w:sz w:val="28"/>
          <w:szCs w:val="28"/>
        </w:rPr>
        <w:t>.</w:t>
      </w:r>
    </w:p>
    <w:p w:rsidR="005B04CB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изменении объемов бюджетного финансирования по сравнению с объемами, предусмотренными Программой, уточняются объемы финансирования, а также пер</w:t>
      </w:r>
      <w:r w:rsidR="001D202D">
        <w:rPr>
          <w:sz w:val="28"/>
          <w:szCs w:val="28"/>
        </w:rPr>
        <w:t xml:space="preserve">ечень мероприятий. </w:t>
      </w:r>
    </w:p>
    <w:p w:rsidR="005B04CB" w:rsidRPr="00E476DF" w:rsidRDefault="005B04CB" w:rsidP="001D202D">
      <w:pPr>
        <w:pStyle w:val="Default"/>
        <w:jc w:val="center"/>
        <w:rPr>
          <w:b/>
          <w:sz w:val="28"/>
          <w:szCs w:val="28"/>
        </w:rPr>
      </w:pPr>
      <w:r w:rsidRPr="00E476DF">
        <w:rPr>
          <w:b/>
          <w:sz w:val="28"/>
          <w:szCs w:val="28"/>
        </w:rPr>
        <w:t>4.2.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5B04CB" w:rsidRPr="00133969" w:rsidRDefault="005B04CB" w:rsidP="001D202D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 Общие положения </w:t>
      </w:r>
    </w:p>
    <w:p w:rsidR="005B04CB" w:rsidRPr="00D42FD6" w:rsidRDefault="005B04CB" w:rsidP="001D202D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 xml:space="preserve">1.1. </w:t>
      </w:r>
      <w:proofErr w:type="gramStart"/>
      <w:r w:rsidRPr="00133969">
        <w:rPr>
          <w:sz w:val="28"/>
          <w:szCs w:val="28"/>
        </w:rPr>
        <w:t>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 минимального, дополнительного перечней </w:t>
      </w:r>
      <w:r>
        <w:rPr>
          <w:sz w:val="28"/>
          <w:szCs w:val="28"/>
        </w:rPr>
        <w:t xml:space="preserve">работ по </w:t>
      </w:r>
      <w:r w:rsidRPr="00133969">
        <w:rPr>
          <w:sz w:val="28"/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 w:val="28"/>
          <w:szCs w:val="28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 w:rsidRPr="00D42FD6">
        <w:rPr>
          <w:sz w:val="28"/>
          <w:szCs w:val="28"/>
        </w:rPr>
        <w:t>трудового и (или) финансового участия граждан</w:t>
      </w:r>
      <w:proofErr w:type="gramEnd"/>
      <w:r w:rsidRPr="00D42FD6">
        <w:rPr>
          <w:sz w:val="28"/>
          <w:szCs w:val="28"/>
        </w:rPr>
        <w:t xml:space="preserve"> в выполнении указанных работ.</w:t>
      </w:r>
    </w:p>
    <w:p w:rsidR="00096F51" w:rsidRDefault="005B04CB" w:rsidP="001D202D">
      <w:pPr>
        <w:ind w:firstLine="720"/>
        <w:jc w:val="both"/>
      </w:pPr>
      <w:r w:rsidRPr="00D42FD6">
        <w:t>1.2</w:t>
      </w:r>
      <w:r w:rsidR="004A761F">
        <w:t>.</w:t>
      </w:r>
      <w:r w:rsidRPr="00D42FD6">
        <w:t xml:space="preserve"> </w:t>
      </w:r>
      <w:r w:rsidR="00096F51">
        <w:t>В целях реализации настоящего Порядка используются следующие понятия:</w:t>
      </w:r>
    </w:p>
    <w:p w:rsidR="00096F51" w:rsidRDefault="00096F51" w:rsidP="001D202D">
      <w:pPr>
        <w:ind w:firstLine="720"/>
        <w:jc w:val="both"/>
      </w:pPr>
      <w:proofErr w:type="gramStart"/>
      <w:r>
        <w:lastRenderedPageBreak/>
        <w:t xml:space="preserve">а) дополнительный и основной перечни работ - установленные программой перечни работ по благоустройству дворовой территории, </w:t>
      </w:r>
      <w:proofErr w:type="spellStart"/>
      <w:r>
        <w:t>софинансируемые</w:t>
      </w:r>
      <w:proofErr w:type="spellEnd"/>
      <w:r>
        <w:t xml:space="preserve"> за счет средств заинтересованных лиц;</w:t>
      </w:r>
      <w:proofErr w:type="gramEnd"/>
    </w:p>
    <w:p w:rsidR="00096F51" w:rsidRDefault="00096F51" w:rsidP="001D202D">
      <w:pPr>
        <w:ind w:firstLine="720"/>
        <w:jc w:val="both"/>
      </w:pPr>
      <w:r>
        <w:t>б)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территорий;</w:t>
      </w:r>
    </w:p>
    <w:p w:rsidR="00096F51" w:rsidRDefault="00096F51" w:rsidP="001D202D">
      <w:pPr>
        <w:ind w:firstLine="720"/>
        <w:jc w:val="both"/>
      </w:pPr>
      <w:r>
        <w:t>в) финансовое участие - финансирование выполнения видов работ из основного и дополнительного перечня работ по благоустройству дворовых территорий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096F51" w:rsidRDefault="00096F51" w:rsidP="001D202D">
      <w:pPr>
        <w:ind w:firstLine="720"/>
        <w:jc w:val="both"/>
      </w:pPr>
      <w:r>
        <w:t xml:space="preserve">г) общественная комиссия - комиссия, создаваемая в соответствии с постановлением администрации Паустово для рассмотрения и оценки предложений заинтересованных лиц, а также реализации контроля над реализацией Программы. </w:t>
      </w:r>
    </w:p>
    <w:p w:rsidR="00096F51" w:rsidRPr="00D42FD6" w:rsidRDefault="00096F51" w:rsidP="001D202D">
      <w:pPr>
        <w:ind w:firstLine="720"/>
        <w:jc w:val="both"/>
      </w:pPr>
      <w:r>
        <w:t>д) з</w:t>
      </w:r>
      <w:r w:rsidR="005B04CB" w:rsidRPr="00D42FD6">
        <w:t>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5B04CB" w:rsidRPr="00D42FD6" w:rsidRDefault="00096F51" w:rsidP="001D202D">
      <w:pPr>
        <w:ind w:firstLine="720"/>
        <w:jc w:val="both"/>
      </w:pPr>
      <w:r>
        <w:t>1.3</w:t>
      </w:r>
      <w:r w:rsidR="005B04CB" w:rsidRPr="00D42FD6">
        <w:t>. Минимальный перечень работ включает в себя:</w:t>
      </w:r>
    </w:p>
    <w:p w:rsidR="005B04CB" w:rsidRPr="00D42FD6" w:rsidRDefault="005B04CB" w:rsidP="001D202D">
      <w:pPr>
        <w:ind w:firstLine="720"/>
        <w:jc w:val="both"/>
      </w:pPr>
      <w:r w:rsidRPr="00D42FD6">
        <w:t>- ремонт дворовых проездов;</w:t>
      </w:r>
    </w:p>
    <w:p w:rsidR="005B04CB" w:rsidRPr="00D42FD6" w:rsidRDefault="005B04CB" w:rsidP="001D202D">
      <w:pPr>
        <w:ind w:firstLine="720"/>
        <w:jc w:val="both"/>
      </w:pPr>
      <w:r w:rsidRPr="00D42FD6">
        <w:t>- обеспечение освещения дворовых территорий;</w:t>
      </w:r>
    </w:p>
    <w:p w:rsidR="005B04CB" w:rsidRPr="00D42FD6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скамеек;</w:t>
      </w:r>
    </w:p>
    <w:p w:rsidR="005B04CB" w:rsidRPr="00D42FD6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урн.</w:t>
      </w:r>
    </w:p>
    <w:p w:rsidR="005B04CB" w:rsidRPr="00D42FD6" w:rsidRDefault="005B04CB" w:rsidP="001D202D">
      <w:pPr>
        <w:ind w:firstLine="720"/>
        <w:jc w:val="both"/>
      </w:pPr>
      <w:r w:rsidRPr="00D42FD6">
        <w:t>1.3.2. Дополнительный перечень работ включает в себя: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детских и (или) спортивных площадок;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автомобильных парковок;</w:t>
      </w:r>
    </w:p>
    <w:p w:rsidR="005B04CB" w:rsidRPr="00D42FD6" w:rsidRDefault="005B04CB" w:rsidP="001D202D">
      <w:pPr>
        <w:ind w:firstLine="720"/>
        <w:jc w:val="both"/>
      </w:pPr>
      <w:r w:rsidRPr="00D42FD6">
        <w:t>- озеленение территорий;</w:t>
      </w:r>
    </w:p>
    <w:p w:rsidR="005B04CB" w:rsidRPr="00D42FD6" w:rsidRDefault="005B04CB" w:rsidP="001D202D">
      <w:pPr>
        <w:ind w:firstLine="720"/>
        <w:jc w:val="both"/>
      </w:pPr>
      <w:r w:rsidRPr="00D42FD6">
        <w:t>- оборудование мест отдыха;</w:t>
      </w:r>
    </w:p>
    <w:p w:rsidR="00B17C5C" w:rsidRDefault="005B04CB" w:rsidP="001D202D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ограждений высотой на более 0,7 м</w:t>
      </w:r>
      <w:r w:rsidR="00B17C5C">
        <w:t>;</w:t>
      </w:r>
    </w:p>
    <w:p w:rsidR="005B04CB" w:rsidRDefault="00B17C5C" w:rsidP="001D202D">
      <w:pPr>
        <w:ind w:firstLine="720"/>
        <w:jc w:val="both"/>
      </w:pPr>
      <w:r>
        <w:t>-</w:t>
      </w:r>
      <w:r w:rsidRPr="00B17C5C">
        <w:t xml:space="preserve"> </w:t>
      </w:r>
      <w:r>
        <w:t>другие виды работ</w:t>
      </w:r>
      <w:r w:rsidR="005B04CB" w:rsidRPr="00D42FD6">
        <w:t>.</w:t>
      </w:r>
    </w:p>
    <w:p w:rsidR="00096F51" w:rsidRDefault="00096F51" w:rsidP="001D202D">
      <w:pPr>
        <w:ind w:firstLine="720"/>
        <w:jc w:val="both"/>
      </w:pPr>
      <w:r>
        <w:t>1.4</w:t>
      </w:r>
      <w:r w:rsidR="004A761F">
        <w:t>.</w:t>
      </w:r>
      <w:r>
        <w:t xml:space="preserve"> Порядок и форма участия заинтересованных лиц в выполнении работ</w:t>
      </w:r>
    </w:p>
    <w:p w:rsidR="00096F51" w:rsidRDefault="00096F51" w:rsidP="001D202D">
      <w:pPr>
        <w:ind w:firstLine="720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096F51" w:rsidRDefault="00096F51" w:rsidP="001D202D">
      <w:pPr>
        <w:ind w:firstLine="720"/>
        <w:jc w:val="both"/>
      </w:pPr>
      <w: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96F51" w:rsidRDefault="00096F51" w:rsidP="001D202D">
      <w:pPr>
        <w:ind w:firstLine="720"/>
        <w:jc w:val="both"/>
      </w:pPr>
      <w:r>
        <w:t xml:space="preserve">Финансовое и трудовое участие заинтересованных лиц в выполнении мероприятий основного и дополнительного перечней работ по благоустройству дворовых территорий является существенным условием участия в программе </w:t>
      </w:r>
      <w:r>
        <w:lastRenderedPageBreak/>
        <w:t>благоустройства и должно подтверждаться документально в зависимости от избранной формы такого участия.</w:t>
      </w:r>
    </w:p>
    <w:p w:rsidR="00096F51" w:rsidRDefault="0032313D" w:rsidP="001D202D">
      <w:pPr>
        <w:ind w:firstLine="720"/>
        <w:jc w:val="both"/>
      </w:pPr>
      <w:r>
        <w:t>1.5</w:t>
      </w:r>
      <w:r w:rsidR="004A761F">
        <w:t>.</w:t>
      </w:r>
      <w:r>
        <w:t xml:space="preserve"> </w:t>
      </w:r>
      <w:r w:rsidR="00096F51"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администрацию муниципального образования Паустовское.</w:t>
      </w:r>
    </w:p>
    <w:p w:rsidR="00096F51" w:rsidRDefault="00096F51" w:rsidP="001D202D">
      <w:pPr>
        <w:ind w:firstLine="720"/>
        <w:jc w:val="both"/>
      </w:pPr>
      <w: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</w:t>
      </w:r>
      <w:r w:rsidRPr="00096F51">
        <w:t>администрацию муниципального образования Паустовское</w:t>
      </w:r>
      <w:r>
        <w:t>, копия ведомости сбора сре</w:t>
      </w:r>
      <w:proofErr w:type="gramStart"/>
      <w:r>
        <w:t>дств с ф</w:t>
      </w:r>
      <w:proofErr w:type="gramEnd"/>
      <w:r>
        <w:t>изических лиц, которые впоследствии также вносятся на счет администрации в соответствии с настоящим Порядком.</w:t>
      </w:r>
    </w:p>
    <w:p w:rsidR="00096F51" w:rsidRDefault="00096F51" w:rsidP="001D202D">
      <w:pPr>
        <w:ind w:firstLine="720"/>
        <w:jc w:val="both"/>
      </w:pPr>
      <w: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096F51" w:rsidRDefault="00096F51" w:rsidP="001D202D">
      <w:pPr>
        <w:ind w:firstLine="720"/>
        <w:jc w:val="both"/>
      </w:pPr>
      <w:r>
        <w:t>В качестве документов (материалов), подтверждающих трудовое участие могут быть представлены</w:t>
      </w:r>
      <w:r w:rsidR="00CF5F62">
        <w:t xml:space="preserve">: </w:t>
      </w:r>
      <w:r w:rsidR="00191B62">
        <w:t xml:space="preserve">отчет подрядной организации о </w:t>
      </w:r>
      <w:r>
        <w:t>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096F51" w:rsidRDefault="00096F51" w:rsidP="001D202D">
      <w:pPr>
        <w:ind w:firstLine="720"/>
        <w:jc w:val="both"/>
      </w:pPr>
      <w:r>
        <w:t>Документы, подтверждающие трудовое участие, представляются в Управление не позднее 10 календарных дней со дня окончания работ, выполняемых заинтересованными лицами.</w:t>
      </w:r>
    </w:p>
    <w:p w:rsidR="00096F51" w:rsidRDefault="0032313D" w:rsidP="001D202D">
      <w:pPr>
        <w:ind w:firstLine="720"/>
        <w:jc w:val="both"/>
      </w:pPr>
      <w:r>
        <w:t>1.6</w:t>
      </w:r>
      <w:r w:rsidR="004A761F">
        <w:t>.</w:t>
      </w:r>
      <w:r>
        <w:t xml:space="preserve"> </w:t>
      </w:r>
      <w:r w:rsidR="00096F51"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191B62" w:rsidRDefault="0032313D" w:rsidP="001D202D">
      <w:pPr>
        <w:ind w:firstLine="720"/>
        <w:jc w:val="both"/>
      </w:pPr>
      <w:r>
        <w:t>1.7</w:t>
      </w:r>
      <w:r w:rsidR="004A761F">
        <w:t>.</w:t>
      </w:r>
      <w:r>
        <w:t xml:space="preserve"> </w:t>
      </w:r>
      <w:r w:rsidR="00191B62">
        <w:t>Условия аккумулирования и расходования средств</w:t>
      </w:r>
    </w:p>
    <w:p w:rsidR="00191B62" w:rsidRDefault="00191B62" w:rsidP="001D202D">
      <w:pPr>
        <w:ind w:firstLine="720"/>
        <w:jc w:val="both"/>
      </w:pPr>
      <w:proofErr w:type="gramStart"/>
      <w: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>
        <w:t xml:space="preserve"> заинтересованных лиц в случаях, определенных соглашением.</w:t>
      </w:r>
    </w:p>
    <w:p w:rsidR="00191B62" w:rsidRDefault="00191B62" w:rsidP="001D202D">
      <w:pPr>
        <w:ind w:firstLine="720"/>
        <w:jc w:val="both"/>
      </w:pPr>
      <w:r>
        <w:t>Объем денежных</w:t>
      </w:r>
      <w:r>
        <w:tab/>
        <w:t xml:space="preserve">средств, подлежащих перечислению заинтересованными лицами по минимальному перечню работ, определяется в соответствии со сметным расчетом по основному перечню работ, и составляет не менее </w:t>
      </w:r>
      <w:r w:rsidR="00801972">
        <w:t>3</w:t>
      </w:r>
      <w:r>
        <w:t xml:space="preserve"> процентов от общей стои</w:t>
      </w:r>
      <w:bookmarkStart w:id="0" w:name="_GoBack"/>
      <w:bookmarkEnd w:id="0"/>
      <w:r>
        <w:t>мости работ по минимальному перечню работ.</w:t>
      </w:r>
    </w:p>
    <w:p w:rsidR="00191B62" w:rsidRDefault="00191B62" w:rsidP="001D202D">
      <w:pPr>
        <w:ind w:firstLine="720"/>
        <w:jc w:val="both"/>
      </w:pPr>
      <w:r>
        <w:lastRenderedPageBreak/>
        <w:t>Объем денежных</w:t>
      </w:r>
      <w:r>
        <w:tab/>
        <w:t>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191B62" w:rsidRDefault="00191B62" w:rsidP="001D202D">
      <w:pPr>
        <w:ind w:firstLine="720"/>
        <w:jc w:val="both"/>
      </w:pPr>
      <w:r>
        <w:t xml:space="preserve">- не менее </w:t>
      </w:r>
      <w:r w:rsidR="00801972">
        <w:t xml:space="preserve">5 </w:t>
      </w:r>
      <w:r>
        <w:t>% от стоимости работ по организации детской и спортивной площадок;</w:t>
      </w:r>
    </w:p>
    <w:p w:rsidR="00191B62" w:rsidRDefault="00191B62" w:rsidP="001D202D">
      <w:pPr>
        <w:ind w:firstLine="720"/>
        <w:jc w:val="both"/>
      </w:pPr>
      <w:r>
        <w:t>- 50 % от стоимости работ по организации парковок;</w:t>
      </w:r>
    </w:p>
    <w:p w:rsidR="00191B62" w:rsidRDefault="00191B62" w:rsidP="001D202D">
      <w:pPr>
        <w:ind w:firstLine="720"/>
        <w:jc w:val="both"/>
      </w:pPr>
      <w:r>
        <w:t>- не менее 20 % от общей стоимости остальных работ по дополнительному перечню работ.</w:t>
      </w:r>
    </w:p>
    <w:p w:rsidR="00191B62" w:rsidRDefault="00191B62" w:rsidP="001D202D">
      <w:pPr>
        <w:ind w:firstLine="720"/>
        <w:jc w:val="both"/>
      </w:pPr>
      <w: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191B62" w:rsidRDefault="00191B62" w:rsidP="001D202D">
      <w:pPr>
        <w:ind w:firstLine="720"/>
        <w:jc w:val="both"/>
      </w:pPr>
      <w:r>
        <w:t>Перечисление денежных средств заинтересованными лицами осуществляется в течение пяти дней с момента подписания соглашения о финансовом участии.</w:t>
      </w:r>
    </w:p>
    <w:p w:rsidR="00191B62" w:rsidRDefault="00191B62" w:rsidP="001D202D">
      <w:pPr>
        <w:ind w:firstLine="720"/>
        <w:jc w:val="both"/>
      </w:pPr>
      <w:r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 соответствует необходимому размеру софинансирования по основному перечню работ.</w:t>
      </w:r>
    </w:p>
    <w:p w:rsidR="00191B62" w:rsidRDefault="00191B62" w:rsidP="001D202D">
      <w:pPr>
        <w:ind w:firstLine="720"/>
        <w:jc w:val="both"/>
      </w:pPr>
      <w: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определенных соглашением.</w:t>
      </w:r>
    </w:p>
    <w:p w:rsidR="00191B62" w:rsidRDefault="0032313D" w:rsidP="001D202D">
      <w:pPr>
        <w:ind w:firstLine="720"/>
        <w:jc w:val="both"/>
      </w:pPr>
      <w:r>
        <w:t>1.8</w:t>
      </w:r>
      <w:r w:rsidR="004A761F">
        <w:t>.</w:t>
      </w:r>
      <w:r w:rsidR="00191B62">
        <w:t xml:space="preserve"> </w:t>
      </w:r>
      <w:r w:rsidR="00191B62" w:rsidRPr="0032313D">
        <w:t>Де</w:t>
      </w:r>
      <w:r w:rsidR="00191B62">
        <w:t>нежные средства считаются поступившими в доход бюджета Условия аккумулирования и расходования средств</w:t>
      </w:r>
    </w:p>
    <w:p w:rsidR="00191B62" w:rsidRDefault="00191B62" w:rsidP="001D202D">
      <w:pPr>
        <w:ind w:firstLine="720"/>
        <w:jc w:val="both"/>
      </w:pPr>
      <w:proofErr w:type="gramStart"/>
      <w:r>
        <w:t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>
        <w:t xml:space="preserve"> заинтересованных лиц в слу</w:t>
      </w:r>
      <w:r w:rsidR="00E476DF">
        <w:t>чаях, определенных соглашением.</w:t>
      </w:r>
    </w:p>
    <w:p w:rsidR="00191B62" w:rsidRDefault="00191B62" w:rsidP="001D202D">
      <w:pPr>
        <w:ind w:firstLine="720"/>
        <w:jc w:val="both"/>
      </w:pPr>
      <w:r>
        <w:t>Денежные средства считаются поступившими в доход бюджета администрации Паустовское с момента их зачисления на лицевой счет администрации.</w:t>
      </w:r>
    </w:p>
    <w:p w:rsidR="00191B62" w:rsidRDefault="00191B62" w:rsidP="001D202D">
      <w:pPr>
        <w:ind w:firstLine="720"/>
        <w:jc w:val="both"/>
      </w:pPr>
      <w:r>
        <w:lastRenderedPageBreak/>
        <w:t xml:space="preserve">На сумму планируемых поступлений увеличиваются бюджетные ассигнования </w:t>
      </w:r>
      <w:r w:rsidRPr="00191B62">
        <w:t>администрации</w:t>
      </w:r>
      <w:r>
        <w:t xml:space="preserve"> как главного распорядителя бюджетных сре</w:t>
      </w:r>
      <w:proofErr w:type="gramStart"/>
      <w:r>
        <w:t>дств с п</w:t>
      </w:r>
      <w:proofErr w:type="gramEnd"/>
      <w: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191B62" w:rsidRDefault="00191B62" w:rsidP="001D202D">
      <w:pPr>
        <w:ind w:firstLine="720"/>
        <w:jc w:val="both"/>
      </w:pPr>
      <w:r>
        <w:t>А</w:t>
      </w:r>
      <w:r w:rsidRPr="00191B62">
        <w:t xml:space="preserve">дминистрации </w:t>
      </w:r>
      <w:r>
        <w:t>муниципального образования Паустовское осуществляет учет поступающих от заинтересованных лиц денежных сре</w:t>
      </w:r>
      <w:proofErr w:type="gramStart"/>
      <w:r>
        <w:t>дств в р</w:t>
      </w:r>
      <w:proofErr w:type="gramEnd"/>
      <w:r>
        <w:t>азрезе многоквартирных домов, дворовые территории к</w:t>
      </w:r>
      <w:r w:rsidR="00D62FAE">
        <w:t>оторых подлежат благоустройству</w:t>
      </w:r>
      <w:r>
        <w:t xml:space="preserve"> с момента их зачисления на лицевой счет администрации.</w:t>
      </w:r>
    </w:p>
    <w:p w:rsidR="00191B62" w:rsidRDefault="00191B62" w:rsidP="001D202D">
      <w:pPr>
        <w:ind w:firstLine="720"/>
        <w:jc w:val="both"/>
      </w:pPr>
      <w:r w:rsidRPr="00191B62">
        <w:t>Администрации муниципального образования Паустовское</w:t>
      </w:r>
      <w:r>
        <w:t xml:space="preserve"> обеспечивает ежемесячное опубликование на официальном сайте администрации </w:t>
      </w:r>
      <w:r w:rsidR="00E476DF">
        <w:t xml:space="preserve">муниципального образования </w:t>
      </w:r>
      <w:r w:rsidRPr="00191B62">
        <w:t>Паустовское</w:t>
      </w:r>
      <w: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91B62" w:rsidRDefault="00191B62" w:rsidP="001D202D">
      <w:pPr>
        <w:ind w:firstLine="720"/>
        <w:jc w:val="both"/>
      </w:pPr>
      <w:proofErr w:type="gramStart"/>
      <w: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перечней работ по благоустройству дворовых территорий в соответствии с дизайн - проектом 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  <w:proofErr w:type="gramEnd"/>
    </w:p>
    <w:p w:rsidR="00191B62" w:rsidRDefault="00191B62" w:rsidP="001D202D">
      <w:pPr>
        <w:ind w:firstLine="720"/>
        <w:jc w:val="both"/>
      </w:pPr>
      <w: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91B62" w:rsidRDefault="0032313D" w:rsidP="001D202D">
      <w:pPr>
        <w:ind w:firstLine="720"/>
        <w:jc w:val="both"/>
      </w:pPr>
      <w:r>
        <w:t>Администрация</w:t>
      </w:r>
      <w:r w:rsidR="00191B62">
        <w:t xml:space="preserve"> обеспечивает возврат аккумулированных денежных сре</w:t>
      </w:r>
      <w:proofErr w:type="gramStart"/>
      <w:r w:rsidR="00191B62">
        <w:t>дств в сл</w:t>
      </w:r>
      <w:proofErr w:type="gramEnd"/>
      <w:r w:rsidR="00191B62">
        <w:t>учае:</w:t>
      </w:r>
    </w:p>
    <w:p w:rsidR="00191B62" w:rsidRDefault="00191B62" w:rsidP="001D202D">
      <w:pPr>
        <w:ind w:firstLine="720"/>
        <w:jc w:val="both"/>
      </w:pPr>
      <w:r>
        <w:t>Экономии денежных средств по итогам проведения конкурсных процедур и (или) по результатам выполненных работ.</w:t>
      </w:r>
    </w:p>
    <w:p w:rsidR="00191B62" w:rsidRDefault="00191B62" w:rsidP="001D202D">
      <w:pPr>
        <w:ind w:firstLine="720"/>
        <w:jc w:val="both"/>
      </w:pPr>
      <w:r>
        <w:t>Неисполнения работ по благоустройству дворовой территории многоквартирного дома по вине подрядной организации.</w:t>
      </w:r>
    </w:p>
    <w:p w:rsidR="00191B62" w:rsidRDefault="00191B62" w:rsidP="001D202D">
      <w:pPr>
        <w:ind w:firstLine="720"/>
        <w:jc w:val="both"/>
      </w:pPr>
      <w:proofErr w:type="spellStart"/>
      <w:r>
        <w:t>Непредоставления</w:t>
      </w:r>
      <w:proofErr w:type="spellEnd"/>
      <w:r>
        <w:t xml:space="preserve"> собственниками помещений многоквартирного дома доступа к проведению благоустройства на дворовой территории.</w:t>
      </w:r>
    </w:p>
    <w:p w:rsidR="00191B62" w:rsidRDefault="00191B62" w:rsidP="001D202D">
      <w:pPr>
        <w:ind w:firstLine="720"/>
        <w:jc w:val="both"/>
      </w:pPr>
      <w:r>
        <w:t>Возникновения обстоятельств непреодолимой силы.</w:t>
      </w:r>
    </w:p>
    <w:p w:rsidR="00191B62" w:rsidRDefault="00191B62" w:rsidP="001D202D">
      <w:pPr>
        <w:ind w:firstLine="720"/>
        <w:jc w:val="both"/>
      </w:pPr>
      <w:r>
        <w:t>Возникновения иных случаев, предусмотренных действующим законодательством.</w:t>
      </w:r>
    </w:p>
    <w:p w:rsidR="00191B62" w:rsidRDefault="00191B62" w:rsidP="001D202D">
      <w:pPr>
        <w:ind w:firstLine="720"/>
        <w:jc w:val="both"/>
      </w:pPr>
      <w:r>
        <w:t>Возврат аккумулированных денежных ср</w:t>
      </w:r>
      <w:r w:rsidR="0032313D">
        <w:t xml:space="preserve">едств </w:t>
      </w:r>
      <w:r>
        <w:t xml:space="preserve">осуществляется </w:t>
      </w:r>
      <w:r w:rsidR="0032313D">
        <w:t>администрацией</w:t>
      </w:r>
      <w:r>
        <w:t xml:space="preserve"> после приемки всего объема выполненных работ по благоустройству дворовой территории по контракту с подряд</w:t>
      </w:r>
      <w:r w:rsidR="0032313D">
        <w:t xml:space="preserve">ной организацией по реквизитам, </w:t>
      </w:r>
      <w:r>
        <w:t xml:space="preserve">указанным в заключенных соглашениях с заинтересованными лицами, в срок не позднее 25 декабря текущего года. Возврат аккумулированных денежных средств осуществляется </w:t>
      </w:r>
      <w:r w:rsidR="0032313D">
        <w:t>администрацией</w:t>
      </w:r>
      <w:r>
        <w:t xml:space="preserve">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191B62" w:rsidRDefault="00D62FAE" w:rsidP="001D202D">
      <w:pPr>
        <w:ind w:firstLine="720"/>
        <w:jc w:val="both"/>
      </w:pPr>
      <w:r>
        <w:lastRenderedPageBreak/>
        <w:t xml:space="preserve">1.9 </w:t>
      </w:r>
      <w:r w:rsidR="00191B62">
        <w:t xml:space="preserve">Контроль над целевым расходованием аккумулированных денежных средств заинтересованных лиц осуществляется </w:t>
      </w:r>
      <w:r w:rsidR="0032313D">
        <w:t>администрацией</w:t>
      </w:r>
      <w:r w:rsidR="00191B62">
        <w:t xml:space="preserve"> в соответствии с бюджетным законодательством.</w:t>
      </w:r>
    </w:p>
    <w:p w:rsidR="00B17C5C" w:rsidRDefault="004A761F" w:rsidP="001D202D">
      <w:pPr>
        <w:ind w:firstLine="720"/>
        <w:jc w:val="both"/>
      </w:pPr>
      <w:r>
        <w:t>2</w:t>
      </w:r>
      <w:r w:rsidR="00D62FAE">
        <w:t xml:space="preserve">. </w:t>
      </w:r>
      <w:r>
        <w:t>Благоустройству подлежат</w:t>
      </w:r>
      <w:r w:rsidR="00B17C5C">
        <w:t xml:space="preserve">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B17C5C" w:rsidRDefault="00B17C5C" w:rsidP="001D202D">
      <w:pPr>
        <w:ind w:firstLine="720"/>
        <w:jc w:val="both"/>
      </w:pPr>
      <w:r>
        <w:t>Нормативная стоимость работ определяется, исходя из средней сметной стоимости.</w:t>
      </w:r>
    </w:p>
    <w:p w:rsidR="00B17C5C" w:rsidRDefault="00B17C5C" w:rsidP="001D202D">
      <w:pPr>
        <w:ind w:firstLine="720"/>
        <w:jc w:val="both"/>
      </w:pPr>
      <w:r>
        <w:t>Ориентировочные цены на выполнение работ из минимального перечня составили:</w:t>
      </w:r>
    </w:p>
    <w:p w:rsidR="004A761F" w:rsidRDefault="00B17C5C" w:rsidP="001D202D">
      <w:pPr>
        <w:ind w:firstLine="720"/>
        <w:jc w:val="both"/>
      </w:pPr>
      <w:r>
        <w:t xml:space="preserve">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стоимости устройства 1 </w:t>
      </w:r>
      <w:proofErr w:type="spellStart"/>
      <w:r>
        <w:t>кв.м</w:t>
      </w:r>
      <w:proofErr w:type="spellEnd"/>
      <w:r>
        <w:t>, асфальтобетонного покр</w:t>
      </w:r>
      <w:r w:rsidR="004A761F">
        <w:t>ытия с заменой бордюрного камня</w:t>
      </w:r>
    </w:p>
    <w:p w:rsidR="00B17C5C" w:rsidRDefault="00B17C5C" w:rsidP="001D202D">
      <w:pPr>
        <w:ind w:firstLine="720"/>
        <w:jc w:val="both"/>
      </w:pPr>
      <w:r>
        <w:t xml:space="preserve">СТОИМОСТЬ = Площадь* 1 740 </w:t>
      </w:r>
      <w:proofErr w:type="spellStart"/>
      <w:r>
        <w:t>руб.кв</w:t>
      </w:r>
      <w:proofErr w:type="gramStart"/>
      <w:r>
        <w:t>.м</w:t>
      </w:r>
      <w:proofErr w:type="spellEnd"/>
      <w:proofErr w:type="gramEnd"/>
      <w:r>
        <w:t>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одного светильника уличного 17 360 руб.;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одной скамьи равна 8 000-10 руб. (в зависимости от модели скамьи);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урны для мусора равна 2 400 руб.</w:t>
      </w:r>
    </w:p>
    <w:p w:rsidR="00B17C5C" w:rsidRDefault="00B17C5C" w:rsidP="001D202D">
      <w:pPr>
        <w:ind w:firstLine="720"/>
        <w:jc w:val="both"/>
      </w:pPr>
      <w:r>
        <w:t>Ориентировочные цены на выполнение работ из дополнительного перечня составили: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качели в диапазоне от 16 200 рублей до 29 000 рублей (в зависимости от модели качели);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песочницы 19 000 рублей;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горки 43 000 рублей;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B17C5C" w:rsidRDefault="00B17C5C" w:rsidP="001D202D">
      <w:pPr>
        <w:ind w:firstLine="720"/>
        <w:jc w:val="both"/>
      </w:pPr>
      <w:r>
        <w:t>Стоимость приобретения и установки 1 метра газонного ограждения (высота 0,6 метров) равна 1 660 руб.</w:t>
      </w:r>
    </w:p>
    <w:p w:rsidR="00B17C5C" w:rsidRDefault="00B17C5C" w:rsidP="001D202D">
      <w:pPr>
        <w:ind w:firstLine="720"/>
        <w:jc w:val="both"/>
      </w:pPr>
      <w:r>
        <w:t xml:space="preserve">Стоимость устройства автомобильных парковок равна произведению числа </w:t>
      </w:r>
      <w:proofErr w:type="spellStart"/>
      <w:r>
        <w:t>машиномест</w:t>
      </w:r>
      <w:proofErr w:type="spellEnd"/>
      <w:r>
        <w:t xml:space="preserve"> на стоимость одного </w:t>
      </w:r>
      <w:proofErr w:type="spellStart"/>
      <w:r>
        <w:t>машиноместа</w:t>
      </w:r>
      <w:proofErr w:type="spellEnd"/>
      <w:r>
        <w:t xml:space="preserve"> СТОИМОСТЬ = число м/м*18000 </w:t>
      </w:r>
      <w:proofErr w:type="spellStart"/>
      <w:r>
        <w:t>руб</w:t>
      </w:r>
      <w:proofErr w:type="spellEnd"/>
      <w:r>
        <w:t>;</w:t>
      </w:r>
    </w:p>
    <w:p w:rsidR="004A761F" w:rsidRDefault="00B17C5C" w:rsidP="001D202D">
      <w:pPr>
        <w:ind w:firstLine="720"/>
        <w:jc w:val="both"/>
      </w:pPr>
      <w:r>
        <w:t xml:space="preserve">Стоимость устройства асфальтобетонного покрытия пешеходных дорожек с заменой бордюрного камня (в среднем толщина слоя 4 см) равна произведению площади пешеходной дорожки в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стоимости устройства </w:t>
      </w:r>
      <w:proofErr w:type="spellStart"/>
      <w:r>
        <w:t>к</w:t>
      </w:r>
      <w:r w:rsidR="004A761F">
        <w:t>в.м</w:t>
      </w:r>
      <w:proofErr w:type="spellEnd"/>
      <w:r w:rsidR="004A761F">
        <w:t>, асфальтобетонного покрытия</w:t>
      </w:r>
    </w:p>
    <w:p w:rsidR="00B17C5C" w:rsidRDefault="00B17C5C" w:rsidP="001D202D">
      <w:pPr>
        <w:ind w:firstLine="720"/>
        <w:jc w:val="both"/>
      </w:pPr>
      <w:r>
        <w:t>СТОИМОСТЬ = Площадь* 1 730 руб./</w:t>
      </w:r>
      <w:proofErr w:type="spellStart"/>
      <w:r>
        <w:t>кв.м</w:t>
      </w:r>
      <w:proofErr w:type="spellEnd"/>
      <w:r>
        <w:t>.</w:t>
      </w:r>
    </w:p>
    <w:p w:rsidR="00B17C5C" w:rsidRDefault="00B17C5C" w:rsidP="001D202D">
      <w:pPr>
        <w:ind w:firstLine="720"/>
        <w:jc w:val="both"/>
      </w:pPr>
      <w:r>
        <w:t>Адресный перечень дворовых территорий, подлежащих благоустройству в 2018-2022 гг</w:t>
      </w:r>
      <w:r w:rsidR="004A761F">
        <w:t>.</w:t>
      </w:r>
      <w:r>
        <w:t xml:space="preserve">, </w:t>
      </w:r>
      <w:r w:rsidRPr="0032313D">
        <w:t xml:space="preserve">сформирован на основании инвентаризации, произведенной в соответствии с 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</w:t>
      </w:r>
      <w:r w:rsidRPr="0032313D">
        <w:lastRenderedPageBreak/>
        <w:t>Владимирской обла</w:t>
      </w:r>
      <w:r w:rsidR="0032313D" w:rsidRPr="0032313D">
        <w:t>сти» от 14 июня 2017 года № 100.</w:t>
      </w:r>
      <w:r w:rsidR="0032313D">
        <w:rPr>
          <w:color w:val="FF0000"/>
        </w:rPr>
        <w:t xml:space="preserve"> </w:t>
      </w:r>
      <w:proofErr w:type="gramStart"/>
      <w:r>
        <w:t xml:space="preserve">Данный перечень будет уточнен в соответствии с </w:t>
      </w:r>
      <w:r w:rsidR="00646D0C" w:rsidRPr="00065B8F">
        <w:rPr>
          <w:bCs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 w:rsidR="00646D0C">
        <w:rPr>
          <w:bCs/>
          <w:szCs w:val="28"/>
        </w:rPr>
        <w:t>програм</w:t>
      </w:r>
      <w:r w:rsidR="00646D0C" w:rsidRPr="00065B8F">
        <w:rPr>
          <w:bCs/>
          <w:szCs w:val="28"/>
        </w:rPr>
        <w:t xml:space="preserve">му «Формирование современной городской среды </w:t>
      </w:r>
      <w:r w:rsidR="00646D0C" w:rsidRPr="00065B8F">
        <w:rPr>
          <w:szCs w:val="28"/>
          <w:lang w:eastAsia="en-US"/>
        </w:rPr>
        <w:t xml:space="preserve">муниципального образования </w:t>
      </w:r>
      <w:r w:rsidR="00646D0C">
        <w:rPr>
          <w:szCs w:val="28"/>
          <w:lang w:eastAsia="en-US"/>
        </w:rPr>
        <w:t xml:space="preserve">Паустовское </w:t>
      </w:r>
      <w:r w:rsidR="00646D0C" w:rsidRPr="00023F56">
        <w:rPr>
          <w:szCs w:val="28"/>
          <w:lang w:eastAsia="en-US"/>
        </w:rPr>
        <w:t>Вязниковского района</w:t>
      </w:r>
      <w:r w:rsidR="00646D0C">
        <w:rPr>
          <w:szCs w:val="28"/>
          <w:lang w:eastAsia="en-US"/>
        </w:rPr>
        <w:t xml:space="preserve"> Владимирской области</w:t>
      </w:r>
      <w:r w:rsidR="00646D0C" w:rsidRPr="00065B8F">
        <w:rPr>
          <w:bCs/>
          <w:szCs w:val="28"/>
        </w:rPr>
        <w:t xml:space="preserve"> на 20</w:t>
      </w:r>
      <w:r w:rsidR="00646D0C">
        <w:rPr>
          <w:bCs/>
          <w:szCs w:val="28"/>
        </w:rPr>
        <w:t>18-2022 годы»</w:t>
      </w:r>
      <w:r w:rsidR="00646D0C" w:rsidRPr="00065B8F">
        <w:rPr>
          <w:bCs/>
          <w:szCs w:val="28"/>
        </w:rPr>
        <w:t xml:space="preserve">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 w:rsidR="00646D0C">
        <w:rPr>
          <w:bCs/>
          <w:szCs w:val="28"/>
        </w:rPr>
        <w:t xml:space="preserve">в </w:t>
      </w:r>
      <w:r w:rsidR="00646D0C" w:rsidRPr="00065B8F">
        <w:rPr>
          <w:bCs/>
          <w:szCs w:val="28"/>
        </w:rPr>
        <w:t>201</w:t>
      </w:r>
      <w:r w:rsidR="00646D0C">
        <w:rPr>
          <w:bCs/>
          <w:szCs w:val="28"/>
        </w:rPr>
        <w:t>8-2022</w:t>
      </w:r>
      <w:proofErr w:type="gramEnd"/>
      <w:r w:rsidR="00646D0C" w:rsidRPr="00065B8F">
        <w:rPr>
          <w:bCs/>
          <w:szCs w:val="28"/>
        </w:rPr>
        <w:t xml:space="preserve"> </w:t>
      </w:r>
      <w:proofErr w:type="gramStart"/>
      <w:r w:rsidR="00646D0C" w:rsidRPr="00065B8F">
        <w:rPr>
          <w:bCs/>
          <w:szCs w:val="28"/>
        </w:rPr>
        <w:t>год</w:t>
      </w:r>
      <w:r w:rsidR="00646D0C">
        <w:rPr>
          <w:bCs/>
          <w:szCs w:val="28"/>
        </w:rPr>
        <w:t>ах</w:t>
      </w:r>
      <w:proofErr w:type="gramEnd"/>
      <w:r w:rsidR="00646D0C" w:rsidRPr="00065B8F">
        <w:rPr>
          <w:bCs/>
          <w:szCs w:val="28"/>
        </w:rPr>
        <w:t>,</w:t>
      </w:r>
      <w:r w:rsidR="00646D0C" w:rsidRPr="00065B8F">
        <w:rPr>
          <w:szCs w:val="28"/>
          <w:lang w:eastAsia="en-US"/>
        </w:rPr>
        <w:t xml:space="preserve"> </w:t>
      </w:r>
      <w:r w:rsidR="00646D0C" w:rsidRPr="00065B8F">
        <w:rPr>
          <w:bCs/>
          <w:szCs w:val="28"/>
        </w:rPr>
        <w:t xml:space="preserve">в </w:t>
      </w:r>
      <w:r w:rsidR="00646D0C">
        <w:rPr>
          <w:bCs/>
          <w:szCs w:val="28"/>
        </w:rPr>
        <w:t>програм</w:t>
      </w:r>
      <w:r w:rsidR="00646D0C" w:rsidRPr="00065B8F">
        <w:rPr>
          <w:bCs/>
          <w:szCs w:val="28"/>
        </w:rPr>
        <w:t xml:space="preserve">му «Формирование современной городской среды </w:t>
      </w:r>
      <w:r w:rsidR="00646D0C" w:rsidRPr="00065B8F">
        <w:rPr>
          <w:szCs w:val="28"/>
          <w:lang w:eastAsia="en-US"/>
        </w:rPr>
        <w:t xml:space="preserve">муниципального образования </w:t>
      </w:r>
      <w:r w:rsidR="00646D0C">
        <w:rPr>
          <w:szCs w:val="28"/>
          <w:lang w:eastAsia="en-US"/>
        </w:rPr>
        <w:t xml:space="preserve">Паустовское </w:t>
      </w:r>
      <w:r w:rsidR="00646D0C" w:rsidRPr="00023F56">
        <w:rPr>
          <w:szCs w:val="28"/>
          <w:lang w:eastAsia="en-US"/>
        </w:rPr>
        <w:t>Вязниковского района</w:t>
      </w:r>
      <w:r w:rsidR="00646D0C">
        <w:rPr>
          <w:szCs w:val="28"/>
          <w:lang w:eastAsia="en-US"/>
        </w:rPr>
        <w:t xml:space="preserve"> Владимирской области</w:t>
      </w:r>
      <w:r w:rsidR="00646D0C" w:rsidRPr="00065B8F">
        <w:rPr>
          <w:bCs/>
          <w:szCs w:val="28"/>
        </w:rPr>
        <w:t xml:space="preserve"> на 201</w:t>
      </w:r>
      <w:r w:rsidR="00646D0C">
        <w:rPr>
          <w:bCs/>
          <w:szCs w:val="28"/>
        </w:rPr>
        <w:t>8-2022</w:t>
      </w:r>
      <w:r w:rsidR="00646D0C" w:rsidRPr="00065B8F">
        <w:rPr>
          <w:bCs/>
          <w:szCs w:val="28"/>
        </w:rPr>
        <w:t xml:space="preserve"> год</w:t>
      </w:r>
      <w:r w:rsidR="00646D0C">
        <w:rPr>
          <w:bCs/>
          <w:szCs w:val="28"/>
        </w:rPr>
        <w:t>ы</w:t>
      </w:r>
      <w:r w:rsidR="00646D0C" w:rsidRPr="00065B8F">
        <w:rPr>
          <w:bCs/>
          <w:szCs w:val="28"/>
        </w:rPr>
        <w:t>»</w:t>
      </w:r>
      <w:r w:rsidRPr="00646D0C">
        <w:t>.</w:t>
      </w:r>
      <w:r>
        <w:t xml:space="preserve"> Точное количество дворовых территории, подлежащих благоустройству по годам срока реализации муниципальной программы, определяется после уточнения объемов финансирования, а также в результате разработки проектно-сметной документации и проведения аукционной процедуры.</w:t>
      </w:r>
    </w:p>
    <w:p w:rsidR="00B17C5C" w:rsidRDefault="00B17C5C" w:rsidP="001D202D">
      <w:pPr>
        <w:ind w:firstLine="720"/>
        <w:jc w:val="both"/>
      </w:pPr>
      <w:r>
        <w:t>Реализация мероприятий по благоустройству наиболее посещаемых муниципальных территорий общего пользования города включает: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устройство тротуаров;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детской и (или) спортивной площадок;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урн;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установка скамеек;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подрезка разросшихся зеленых насаждений;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снос сухих и аварийных деревьев;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организация автомобильной стоянки;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обеспечение освещения;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разработка проектно-сметной документации, экспертиза проекта;</w:t>
      </w:r>
    </w:p>
    <w:p w:rsidR="00B17C5C" w:rsidRDefault="004A761F" w:rsidP="001D202D">
      <w:pPr>
        <w:ind w:firstLine="720"/>
        <w:jc w:val="both"/>
      </w:pPr>
      <w:r>
        <w:t>-</w:t>
      </w:r>
      <w:r w:rsidR="00B17C5C">
        <w:t xml:space="preserve"> проведение строительного контроля над проведением работ;</w:t>
      </w:r>
    </w:p>
    <w:p w:rsidR="00B17C5C" w:rsidRPr="00D42FD6" w:rsidRDefault="00B17C5C" w:rsidP="001D202D">
      <w:pPr>
        <w:ind w:firstLine="720"/>
        <w:jc w:val="both"/>
      </w:pPr>
      <w:r>
        <w:t>другие виды работ.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 xml:space="preserve">. Порядок трудового и (или) финансового участия заинтересованных лиц. 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>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 w:rsidR="005B04CB">
        <w:t>ым</w:t>
      </w:r>
      <w:r w:rsidR="005B04CB" w:rsidRPr="00D42FD6">
        <w:t xml:space="preserve"> соответствующим протоколом общего собрания собственников помещений в многоквартирном доме. </w:t>
      </w:r>
    </w:p>
    <w:p w:rsidR="005B04CB" w:rsidRPr="00D42FD6" w:rsidRDefault="004A761F" w:rsidP="001D202D">
      <w:pPr>
        <w:ind w:firstLine="720"/>
        <w:jc w:val="both"/>
      </w:pPr>
      <w:r>
        <w:t>3</w:t>
      </w:r>
      <w:r w:rsidR="005B04CB" w:rsidRPr="00D42FD6">
        <w:t>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 w:rsidR="005B04CB">
        <w:t>ым</w:t>
      </w:r>
      <w:r w:rsidR="005B04CB" w:rsidRPr="00D42FD6">
        <w:t xml:space="preserve">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>. Условия аккумулирования и расходования средств.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 xml:space="preserve">.1. Денежные средства заинтересованных лиц перечисляются на единый лицевой счет администрации </w:t>
      </w:r>
      <w:r w:rsidR="000D2059">
        <w:t xml:space="preserve">муниципального образования Паустовское </w:t>
      </w:r>
      <w:r w:rsidR="005B04CB" w:rsidRPr="00D42FD6">
        <w:lastRenderedPageBreak/>
        <w:t xml:space="preserve">Вязниковского района </w:t>
      </w:r>
      <w:r w:rsidR="000D2059">
        <w:t xml:space="preserve">Владимирской области </w:t>
      </w:r>
      <w:r w:rsidR="005B04CB" w:rsidRPr="00D42FD6">
        <w:t xml:space="preserve">для учета доходов бюджета, </w:t>
      </w:r>
      <w:r w:rsidR="005B04CB">
        <w:t xml:space="preserve">открытый </w:t>
      </w:r>
      <w:r w:rsidR="005B04CB" w:rsidRPr="00D42FD6">
        <w:t xml:space="preserve">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0D2059">
        <w:t xml:space="preserve">.2. </w:t>
      </w:r>
      <w:r w:rsidR="005B04CB" w:rsidRPr="00D42FD6">
        <w:t xml:space="preserve">В целях софинансирования мероприятий по благоустройству дворовой территории </w:t>
      </w:r>
      <w:r w:rsidR="000D2059">
        <w:t xml:space="preserve">администрация муниципального образования </w:t>
      </w:r>
      <w:r w:rsidR="000D2059">
        <w:rPr>
          <w:szCs w:val="28"/>
          <w:lang w:eastAsia="en-US"/>
        </w:rPr>
        <w:t xml:space="preserve">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Cs w:val="28"/>
        </w:rPr>
        <w:t xml:space="preserve"> </w:t>
      </w:r>
      <w:r w:rsidR="005B04CB" w:rsidRPr="00D42FD6">
        <w:t xml:space="preserve"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42FD6" w:rsidRDefault="005B04CB" w:rsidP="001D202D">
      <w:pPr>
        <w:ind w:firstLine="720"/>
        <w:jc w:val="both"/>
      </w:pPr>
      <w:r w:rsidRPr="00D42FD6">
        <w:t>Объем денежных средств определяется сметным расчетом по благоустройству дворовых территорий.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>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42FD6" w:rsidRDefault="005B04CB" w:rsidP="001D202D">
      <w:pPr>
        <w:ind w:firstLine="720"/>
        <w:jc w:val="both"/>
      </w:pPr>
      <w:r w:rsidRPr="00D42FD6"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 xml:space="preserve">.4.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5B04CB" w:rsidRPr="00D42FD6">
        <w:t>:</w:t>
      </w:r>
    </w:p>
    <w:p w:rsidR="005B04CB" w:rsidRPr="00D42FD6" w:rsidRDefault="005B04CB" w:rsidP="001D202D">
      <w:pPr>
        <w:ind w:firstLine="720"/>
        <w:jc w:val="both"/>
      </w:pPr>
      <w:r w:rsidRPr="00D42FD6">
        <w:t>- обеспечивает учет поступающих от заинтересованных лиц денежных сре</w:t>
      </w:r>
      <w:proofErr w:type="gramStart"/>
      <w:r w:rsidRPr="00D42FD6">
        <w:t>дств в р</w:t>
      </w:r>
      <w:proofErr w:type="gramEnd"/>
      <w:r w:rsidRPr="00D42FD6">
        <w:t>азрезе многоквартирных домов, дворовые территории которых подлежат благоустройству;</w:t>
      </w:r>
    </w:p>
    <w:p w:rsidR="005B04CB" w:rsidRDefault="005B04CB" w:rsidP="001D202D">
      <w:pPr>
        <w:ind w:firstLine="720"/>
        <w:jc w:val="both"/>
      </w:pPr>
      <w:r w:rsidRPr="00D42FD6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BB1691" w:rsidRDefault="00BB1691" w:rsidP="001D202D">
      <w:pPr>
        <w:ind w:firstLine="720"/>
        <w:jc w:val="both"/>
      </w:pPr>
      <w:r>
        <w:t>-</w:t>
      </w:r>
      <w:r w:rsidRPr="00BB1691">
        <w:t xml:space="preserve"> обеспечивает </w:t>
      </w:r>
      <w:r>
        <w:t>взаимодействие с органами государственной власти, организациями и гражданами</w:t>
      </w:r>
      <w:r>
        <w:tab/>
        <w:t xml:space="preserve">. </w:t>
      </w:r>
      <w:r w:rsidR="001E6C5C">
        <w:t>В рамках П</w:t>
      </w:r>
      <w:r>
        <w:t>рограммы осуществляется взаимодействие с органами государственной власти Владимирской области.</w:t>
      </w:r>
    </w:p>
    <w:p w:rsidR="00BB1691" w:rsidRDefault="00BB1691" w:rsidP="001E6C5C">
      <w:pPr>
        <w:ind w:firstLine="708"/>
        <w:jc w:val="both"/>
      </w:pPr>
      <w:r>
        <w:t>В целях организации благоустройства территории осуществляется взаимодействие с организациями, управляющими организациями,</w:t>
      </w:r>
      <w:r w:rsidR="001E6C5C">
        <w:t xml:space="preserve"> </w:t>
      </w:r>
      <w:r>
        <w:t>товариществами собственников жилья, жилищно-строительными кооперативами, товариществами собственников недвижимости, жилищными кооперативами, собственниками помещений многоквартирных домов, индивидуальными предпринимателями и жителями.</w:t>
      </w:r>
    </w:p>
    <w:p w:rsidR="00BB1691" w:rsidRDefault="00BB1691" w:rsidP="001D202D">
      <w:pPr>
        <w:ind w:firstLine="720"/>
        <w:jc w:val="both"/>
      </w:pPr>
      <w:r>
        <w:t>-</w:t>
      </w:r>
      <w:r w:rsidR="001E6C5C">
        <w:t xml:space="preserve"> </w:t>
      </w:r>
      <w:r>
        <w:t>выбор исполнителей отдельных мероприятий подпрограммы осуществляется</w:t>
      </w:r>
      <w:r>
        <w:tab/>
        <w:t>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BB1691" w:rsidRDefault="00BB1691" w:rsidP="001D202D">
      <w:pPr>
        <w:ind w:firstLine="720"/>
        <w:jc w:val="both"/>
      </w:pPr>
      <w:r>
        <w:t>Для взаимодействия с населением:</w:t>
      </w:r>
    </w:p>
    <w:p w:rsidR="00BB1691" w:rsidRDefault="004A761F" w:rsidP="001D202D">
      <w:pPr>
        <w:ind w:firstLine="720"/>
        <w:jc w:val="both"/>
      </w:pPr>
      <w:r>
        <w:t>-</w:t>
      </w:r>
      <w:r w:rsidR="00BB1691">
        <w:t xml:space="preserve"> ведется прием, рассмотрение обращений граждан, в том числе посредством сети Интернет;</w:t>
      </w:r>
    </w:p>
    <w:p w:rsidR="00BB1691" w:rsidRPr="00D42FD6" w:rsidRDefault="004A761F" w:rsidP="001D202D">
      <w:pPr>
        <w:ind w:firstLine="720"/>
        <w:jc w:val="both"/>
      </w:pPr>
      <w:r>
        <w:t>-</w:t>
      </w:r>
      <w:r w:rsidR="00BB1691">
        <w:t xml:space="preserve"> по результатам рассмотрения обращений граждан принимаются меры реагирования.</w:t>
      </w:r>
    </w:p>
    <w:p w:rsidR="005B04CB" w:rsidRPr="00D42FD6" w:rsidRDefault="00D62FAE" w:rsidP="001D202D">
      <w:pPr>
        <w:ind w:firstLine="720"/>
        <w:jc w:val="both"/>
      </w:pPr>
      <w:r>
        <w:t>4</w:t>
      </w:r>
      <w:r w:rsidR="005B04CB" w:rsidRPr="00D42FD6">
        <w:t xml:space="preserve">.5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="005B04CB" w:rsidRPr="00D42FD6">
        <w:t xml:space="preserve">обеспечивает ежемесячное опубликование на официальном сайте </w:t>
      </w:r>
      <w:r w:rsidR="005B04CB">
        <w:t xml:space="preserve">администрации </w:t>
      </w:r>
      <w:r w:rsidR="005B04CB" w:rsidRPr="00D42FD6">
        <w:t xml:space="preserve">муниципального </w:t>
      </w:r>
      <w:r w:rsidR="005B04CB" w:rsidRPr="00D42FD6">
        <w:lastRenderedPageBreak/>
        <w:t xml:space="preserve">образования </w:t>
      </w:r>
      <w:r w:rsidR="00496A2F">
        <w:t xml:space="preserve">Паустовское </w:t>
      </w:r>
      <w:r w:rsidR="005B04CB" w:rsidRPr="00D42FD6">
        <w:t>Вязниковск</w:t>
      </w:r>
      <w:r w:rsidR="00496A2F">
        <w:t>ого</w:t>
      </w:r>
      <w:r w:rsidR="005B04CB" w:rsidRPr="00D42FD6">
        <w:t xml:space="preserve"> район</w:t>
      </w:r>
      <w:r w:rsidR="00496A2F">
        <w:t>а</w:t>
      </w:r>
      <w:r w:rsidR="005B04CB" w:rsidRPr="00D42FD6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Default="005B04CB" w:rsidP="001D202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4A761F" w:rsidRDefault="005B04CB" w:rsidP="001D202D">
      <w:pPr>
        <w:jc w:val="center"/>
        <w:rPr>
          <w:b/>
          <w:szCs w:val="28"/>
        </w:rPr>
      </w:pPr>
      <w:r w:rsidRPr="004A761F">
        <w:rPr>
          <w:b/>
          <w:szCs w:val="28"/>
        </w:rPr>
        <w:t xml:space="preserve">5. Оценка эффективности </w:t>
      </w:r>
      <w:r w:rsidR="004A761F">
        <w:rPr>
          <w:b/>
          <w:szCs w:val="28"/>
        </w:rPr>
        <w:t xml:space="preserve">и прогноз ожидаемых социальных, </w:t>
      </w:r>
      <w:r w:rsidRPr="004A761F">
        <w:rPr>
          <w:b/>
          <w:szCs w:val="28"/>
        </w:rPr>
        <w:t>экономических и экологических результатов  от реализации Программы</w:t>
      </w:r>
    </w:p>
    <w:p w:rsidR="005B04CB" w:rsidRPr="007F5809" w:rsidRDefault="005B04CB" w:rsidP="001D2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66CA">
        <w:rPr>
          <w:szCs w:val="28"/>
        </w:rPr>
        <w:t xml:space="preserve">Эффективность реализации </w:t>
      </w:r>
      <w:r>
        <w:rPr>
          <w:szCs w:val="28"/>
        </w:rPr>
        <w:t>Програм</w:t>
      </w:r>
      <w:r w:rsidRPr="00B766CA">
        <w:rPr>
          <w:szCs w:val="28"/>
        </w:rPr>
        <w:t>мы</w:t>
      </w:r>
      <w:r w:rsidRPr="007F5809">
        <w:rPr>
          <w:szCs w:val="28"/>
        </w:rPr>
        <w:t xml:space="preserve">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7F5809" w:rsidRDefault="003336DF" w:rsidP="001D202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0.7pt;visibility:visible">
            <v:imagedata r:id="rId9" o:title=""/>
          </v:shape>
        </w:pic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где:</w: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n - количество целевых показателей и индикаторов;</w:t>
      </w:r>
    </w:p>
    <w:p w:rsidR="005B04CB" w:rsidRPr="007F5809" w:rsidRDefault="005B04CB" w:rsidP="001D202D">
      <w:pPr>
        <w:autoSpaceDE w:val="0"/>
        <w:autoSpaceDN w:val="0"/>
        <w:adjustRightInd w:val="0"/>
        <w:ind w:firstLine="684"/>
        <w:jc w:val="both"/>
        <w:rPr>
          <w:szCs w:val="28"/>
        </w:rPr>
      </w:pPr>
      <w:proofErr w:type="spellStart"/>
      <w:proofErr w:type="gramStart"/>
      <w:r w:rsidRPr="007F5809">
        <w:rPr>
          <w:szCs w:val="28"/>
        </w:rPr>
        <w:t>X</w:t>
      </w:r>
      <w:proofErr w:type="gramEnd"/>
      <w:r w:rsidRPr="007F5809">
        <w:rPr>
          <w:szCs w:val="28"/>
        </w:rPr>
        <w:t>ф</w:t>
      </w:r>
      <w:proofErr w:type="spellEnd"/>
      <w:r w:rsidRPr="007F5809">
        <w:rPr>
          <w:szCs w:val="28"/>
        </w:rPr>
        <w:t xml:space="preserve"> - фактически достигнутое количественное значение i-</w:t>
      </w:r>
      <w:proofErr w:type="spellStart"/>
      <w:r w:rsidRPr="007F5809">
        <w:rPr>
          <w:szCs w:val="28"/>
        </w:rPr>
        <w:t>го</w:t>
      </w:r>
      <w:proofErr w:type="spellEnd"/>
      <w:r w:rsidRPr="007F5809">
        <w:rPr>
          <w:szCs w:val="28"/>
        </w:rPr>
        <w:t xml:space="preserve"> целевого показателя или индикатора;</w:t>
      </w:r>
    </w:p>
    <w:p w:rsidR="005B04CB" w:rsidRDefault="005B04CB" w:rsidP="001D202D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809">
        <w:rPr>
          <w:rFonts w:ascii="Times New Roman" w:hAnsi="Times New Roman"/>
          <w:sz w:val="28"/>
          <w:szCs w:val="28"/>
        </w:rPr>
        <w:t>Xi</w:t>
      </w:r>
      <w:proofErr w:type="spellEnd"/>
      <w:r w:rsidRPr="007F5809">
        <w:rPr>
          <w:rFonts w:ascii="Times New Roman" w:hAnsi="Times New Roman"/>
          <w:sz w:val="28"/>
          <w:szCs w:val="28"/>
        </w:rPr>
        <w:t xml:space="preserve"> - планируемое значение i-</w:t>
      </w:r>
      <w:proofErr w:type="spellStart"/>
      <w:r w:rsidRPr="007F5809">
        <w:rPr>
          <w:rFonts w:ascii="Times New Roman" w:hAnsi="Times New Roman"/>
          <w:sz w:val="28"/>
          <w:szCs w:val="28"/>
        </w:rPr>
        <w:t>го</w:t>
      </w:r>
      <w:proofErr w:type="spellEnd"/>
      <w:r w:rsidRPr="007F5809">
        <w:rPr>
          <w:rFonts w:ascii="Times New Roman" w:hAnsi="Times New Roman"/>
          <w:sz w:val="28"/>
          <w:szCs w:val="28"/>
        </w:rPr>
        <w:t xml:space="preserve"> целевого показателя или индикатора.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В ходе реализации </w:t>
      </w:r>
      <w:r>
        <w:rPr>
          <w:szCs w:val="28"/>
        </w:rPr>
        <w:t>Програм</w:t>
      </w:r>
      <w:r w:rsidRPr="00B766CA">
        <w:rPr>
          <w:szCs w:val="28"/>
        </w:rPr>
        <w:t xml:space="preserve">мы </w:t>
      </w:r>
      <w:r>
        <w:rPr>
          <w:szCs w:val="28"/>
        </w:rPr>
        <w:t>ожидается получить</w:t>
      </w:r>
      <w:r w:rsidRPr="00B766CA">
        <w:rPr>
          <w:szCs w:val="28"/>
        </w:rPr>
        <w:t xml:space="preserve"> следующие показатели социально-экономической и экологической эффективности: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B766CA" w:rsidRDefault="005B04CB" w:rsidP="001D202D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- увеличение площади благоустроенных дворовых территорий; </w:t>
      </w:r>
    </w:p>
    <w:p w:rsidR="005B04CB" w:rsidRDefault="005B04CB" w:rsidP="001D202D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6C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083627" w:rsidRDefault="005B04CB" w:rsidP="001D2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F51" w:rsidRPr="004A761F" w:rsidRDefault="00096F51" w:rsidP="001D202D">
      <w:pPr>
        <w:pStyle w:val="ConsPlusNormal"/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761F">
        <w:rPr>
          <w:rFonts w:ascii="Times New Roman" w:hAnsi="Times New Roman" w:cs="Times New Roman"/>
          <w:b/>
          <w:sz w:val="28"/>
          <w:szCs w:val="28"/>
        </w:rPr>
        <w:t>6. Риски и меры по управлению рисками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096F51" w:rsidRPr="00096F5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096F51" w:rsidRPr="00096F51" w:rsidRDefault="00A06CFA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анализа хода реализации </w:t>
      </w:r>
      <w:r w:rsidRPr="00096F51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аммы, а также путем координации </w:t>
      </w:r>
      <w:r w:rsidRPr="00096F5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Паустовское</w:t>
      </w:r>
      <w:r w:rsidRPr="00096F51">
        <w:rPr>
          <w:rFonts w:ascii="Times New Roman" w:hAnsi="Times New Roman" w:cs="Times New Roman"/>
          <w:sz w:val="28"/>
          <w:szCs w:val="28"/>
        </w:rPr>
        <w:t xml:space="preserve"> и управления строительства и архитектуры администрации </w:t>
      </w:r>
      <w:r>
        <w:rPr>
          <w:rFonts w:ascii="Times New Roman" w:hAnsi="Times New Roman" w:cs="Times New Roman"/>
          <w:sz w:val="28"/>
          <w:szCs w:val="28"/>
        </w:rPr>
        <w:t>Вязниковского района</w:t>
      </w:r>
      <w:r w:rsidRPr="00096F51">
        <w:rPr>
          <w:rFonts w:ascii="Times New Roman" w:hAnsi="Times New Roman" w:cs="Times New Roman"/>
          <w:sz w:val="28"/>
          <w:szCs w:val="28"/>
        </w:rPr>
        <w:t xml:space="preserve">, </w:t>
      </w:r>
      <w:r w:rsidRPr="00096F5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proofErr w:type="gramStart"/>
      <w:r w:rsidRPr="00096F5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96F51">
        <w:rPr>
          <w:rFonts w:ascii="Times New Roman" w:hAnsi="Times New Roman" w:cs="Times New Roman"/>
          <w:sz w:val="28"/>
          <w:szCs w:val="28"/>
        </w:rPr>
        <w:t xml:space="preserve"> с реализацией Программы.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стимулирование привлечения внебюджетных источников, трудовых ресурсов, стройотрядов;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расширение числа возможных источников финансирования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F51" w:rsidRPr="00096F51">
        <w:rPr>
          <w:rFonts w:ascii="Times New Roman" w:hAnsi="Times New Roman" w:cs="Times New Roman"/>
          <w:sz w:val="28"/>
          <w:szCs w:val="28"/>
        </w:rPr>
        <w:t>мероприятий, оптимизация</w:t>
      </w:r>
      <w:r w:rsidR="00096F51" w:rsidRPr="00096F51">
        <w:rPr>
          <w:rFonts w:ascii="Times New Roman" w:hAnsi="Times New Roman" w:cs="Times New Roman"/>
          <w:sz w:val="28"/>
          <w:szCs w:val="28"/>
        </w:rPr>
        <w:tab/>
        <w:t>издержек и</w:t>
      </w:r>
      <w:r w:rsidR="00096F51" w:rsidRPr="00096F51">
        <w:rPr>
          <w:rFonts w:ascii="Times New Roman" w:hAnsi="Times New Roman" w:cs="Times New Roman"/>
          <w:sz w:val="28"/>
          <w:szCs w:val="28"/>
        </w:rPr>
        <w:tab/>
        <w:t>повышению эффективности управления.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управленческих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командный подход к решению </w:t>
      </w:r>
      <w:r w:rsidR="00096F51" w:rsidRPr="00096F51">
        <w:rPr>
          <w:rFonts w:ascii="Times New Roman" w:hAnsi="Times New Roman" w:cs="Times New Roman"/>
          <w:sz w:val="28"/>
          <w:szCs w:val="28"/>
        </w:rPr>
        <w:t>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составления и исполнения планов-графиков реализации мероприятий;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концентрация ресурсов на решении приоритетных задач;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изучение и внедрение положительного опыта других муниципальных образований.</w:t>
      </w:r>
    </w:p>
    <w:p w:rsidR="00096F51" w:rsidRPr="00096F51" w:rsidRDefault="00096F51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F51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населением города и организациями;</w:t>
      </w:r>
    </w:p>
    <w:p w:rsidR="00096F51" w:rsidRPr="00096F51" w:rsidRDefault="004A761F" w:rsidP="001D202D">
      <w:pPr>
        <w:pStyle w:val="ConsPlusNormal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последовательное и логичное принятие решений организатором Программы;</w:t>
      </w:r>
    </w:p>
    <w:p w:rsidR="007A674D" w:rsidRDefault="004A761F" w:rsidP="001D202D">
      <w:pPr>
        <w:pStyle w:val="ConsPlusNormal"/>
        <w:widowControl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F51" w:rsidRPr="00096F51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1D202D" w:rsidRDefault="001D202D" w:rsidP="001D202D">
      <w:pPr>
        <w:pStyle w:val="ConsPlusNormal"/>
        <w:widowControl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04CB" w:rsidRPr="001D202D" w:rsidRDefault="00096F51" w:rsidP="001D202D">
      <w:pPr>
        <w:pStyle w:val="ConsPlusNormal"/>
        <w:widowControl/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02D">
        <w:rPr>
          <w:rFonts w:ascii="Times New Roman" w:hAnsi="Times New Roman" w:cs="Times New Roman"/>
          <w:b/>
          <w:sz w:val="28"/>
          <w:szCs w:val="28"/>
        </w:rPr>
        <w:t>7</w:t>
      </w:r>
      <w:r w:rsidR="005B04CB" w:rsidRPr="001D202D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Программы </w:t>
      </w:r>
    </w:p>
    <w:p w:rsidR="005B04CB" w:rsidRDefault="005B04CB" w:rsidP="001D2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>Общий объем финансовых сре</w:t>
      </w:r>
      <w:proofErr w:type="gramStart"/>
      <w:r w:rsidRPr="0008362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3627">
        <w:rPr>
          <w:rFonts w:ascii="Times New Roman" w:hAnsi="Times New Roman" w:cs="Times New Roman"/>
          <w:sz w:val="28"/>
          <w:szCs w:val="28"/>
        </w:rPr>
        <w:t xml:space="preserve">я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2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iCs/>
          <w:sz w:val="28"/>
          <w:szCs w:val="28"/>
        </w:rPr>
        <w:t>125 000,0</w:t>
      </w:r>
      <w:r w:rsidRPr="000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08362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1D20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7B7A8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7B7A82">
              <w:rPr>
                <w:sz w:val="23"/>
                <w:szCs w:val="23"/>
              </w:rPr>
              <w:t>/</w:t>
            </w:r>
          </w:p>
          <w:p w:rsidR="0062196B" w:rsidRPr="007B7A82" w:rsidRDefault="0062196B" w:rsidP="002159AD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</w:t>
            </w:r>
            <w:proofErr w:type="spellStart"/>
            <w:proofErr w:type="gramStart"/>
            <w:r w:rsidRPr="007B7A82">
              <w:rPr>
                <w:sz w:val="23"/>
                <w:szCs w:val="23"/>
              </w:rPr>
              <w:t>федераль-ного</w:t>
            </w:r>
            <w:proofErr w:type="spellEnd"/>
            <w:proofErr w:type="gramEnd"/>
            <w:r w:rsidRPr="007B7A82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местного </w:t>
            </w:r>
            <w:r w:rsidRPr="007B7A8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7B7A82">
              <w:rPr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7B7A82">
              <w:rPr>
                <w:sz w:val="23"/>
                <w:szCs w:val="23"/>
              </w:rPr>
              <w:t xml:space="preserve"> источники</w:t>
            </w:r>
          </w:p>
        </w:tc>
      </w:tr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2018 год</w:t>
            </w:r>
          </w:p>
        </w:tc>
        <w:tc>
          <w:tcPr>
            <w:tcW w:w="1450" w:type="dxa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2196B" w:rsidRPr="007B7A82" w:rsidTr="002159AD">
        <w:trPr>
          <w:trHeight w:val="20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62196B" w:rsidRPr="007B7A82" w:rsidTr="002159AD">
        <w:trPr>
          <w:trHeight w:val="159"/>
        </w:trPr>
        <w:tc>
          <w:tcPr>
            <w:tcW w:w="1706" w:type="dxa"/>
            <w:vAlign w:val="center"/>
          </w:tcPr>
          <w:p w:rsidR="0062196B" w:rsidRPr="007B7A82" w:rsidRDefault="0062196B" w:rsidP="002159AD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62196B" w:rsidRPr="00EB60AD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  <w:r w:rsidRPr="00EB60AD">
              <w:rPr>
                <w:sz w:val="24"/>
              </w:rPr>
              <w:t>,0</w:t>
            </w:r>
          </w:p>
        </w:tc>
        <w:tc>
          <w:tcPr>
            <w:tcW w:w="912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7650,00</w:t>
            </w:r>
          </w:p>
        </w:tc>
        <w:tc>
          <w:tcPr>
            <w:tcW w:w="1578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1350,00</w:t>
            </w:r>
          </w:p>
        </w:tc>
        <w:tc>
          <w:tcPr>
            <w:tcW w:w="134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  <w:tc>
          <w:tcPr>
            <w:tcW w:w="1403" w:type="dxa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</w:tr>
    </w:tbl>
    <w:p w:rsidR="0062196B" w:rsidRPr="00083627" w:rsidRDefault="0062196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Default="005B04CB" w:rsidP="00CB4C92"/>
    <w:p w:rsidR="001D202D" w:rsidRDefault="001D202D" w:rsidP="00CB4C92"/>
    <w:p w:rsidR="001D202D" w:rsidRDefault="001D202D" w:rsidP="00CB4C92"/>
    <w:p w:rsidR="0062196B" w:rsidRPr="007B7A82" w:rsidRDefault="0062196B" w:rsidP="00CB4C92">
      <w:pPr>
        <w:sectPr w:rsidR="0062196B" w:rsidRPr="007B7A82" w:rsidSect="00752343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539" w:footer="709" w:gutter="0"/>
          <w:pgNumType w:start="1"/>
          <w:cols w:space="708"/>
          <w:titlePg/>
          <w:docGrid w:linePitch="381"/>
        </w:sectPr>
      </w:pPr>
    </w:p>
    <w:p w:rsidR="005B04CB" w:rsidRPr="001D202D" w:rsidRDefault="001D202D" w:rsidP="007B7CDE">
      <w:pPr>
        <w:jc w:val="center"/>
        <w:rPr>
          <w:b/>
          <w:bCs/>
          <w:szCs w:val="28"/>
        </w:rPr>
      </w:pPr>
      <w:r w:rsidRPr="001D202D">
        <w:rPr>
          <w:b/>
          <w:bCs/>
          <w:szCs w:val="28"/>
        </w:rPr>
        <w:lastRenderedPageBreak/>
        <w:t>8</w:t>
      </w:r>
      <w:r w:rsidR="005B04CB" w:rsidRPr="001D202D">
        <w:rPr>
          <w:b/>
          <w:bCs/>
          <w:szCs w:val="28"/>
        </w:rPr>
        <w:t xml:space="preserve">. Перечень 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1"/>
        <w:gridCol w:w="1834"/>
        <w:gridCol w:w="1132"/>
        <w:gridCol w:w="1132"/>
        <w:gridCol w:w="1132"/>
        <w:gridCol w:w="1132"/>
        <w:gridCol w:w="1133"/>
        <w:gridCol w:w="998"/>
        <w:gridCol w:w="1841"/>
        <w:gridCol w:w="2322"/>
      </w:tblGrid>
      <w:tr w:rsidR="0062196B" w:rsidRPr="00E93566" w:rsidTr="00834C9B">
        <w:trPr>
          <w:trHeight w:val="276"/>
        </w:trPr>
        <w:tc>
          <w:tcPr>
            <w:tcW w:w="795" w:type="pct"/>
            <w:vMerge w:val="restar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11" w:type="pct"/>
            <w:vMerge w:val="restar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2342" w:type="pct"/>
            <w:gridSpan w:val="6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556" w:type="pct"/>
            <w:vMerge w:val="restart"/>
          </w:tcPr>
          <w:p w:rsidR="0062196B" w:rsidRPr="002A560E" w:rsidRDefault="0062196B" w:rsidP="002159AD">
            <w:pPr>
              <w:jc w:val="center"/>
              <w:rPr>
                <w:sz w:val="24"/>
              </w:rPr>
            </w:pPr>
            <w:proofErr w:type="gramStart"/>
            <w:r w:rsidRPr="002A560E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proofErr w:type="spellStart"/>
            <w:r w:rsidRPr="002A560E">
              <w:rPr>
                <w:sz w:val="24"/>
              </w:rPr>
              <w:t>ный</w:t>
            </w:r>
            <w:proofErr w:type="spellEnd"/>
            <w:proofErr w:type="gramEnd"/>
            <w:r w:rsidRPr="002A560E">
              <w:rPr>
                <w:sz w:val="24"/>
              </w:rPr>
              <w:t xml:space="preserve"> исполнитель</w:t>
            </w:r>
          </w:p>
        </w:tc>
        <w:tc>
          <w:tcPr>
            <w:tcW w:w="795" w:type="pct"/>
            <w:vMerge w:val="restart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62196B" w:rsidRPr="00E93566" w:rsidTr="00834C9B">
        <w:trPr>
          <w:trHeight w:val="585"/>
        </w:trPr>
        <w:tc>
          <w:tcPr>
            <w:tcW w:w="795" w:type="pct"/>
            <w:vMerge/>
          </w:tcPr>
          <w:p w:rsidR="0062196B" w:rsidRPr="00E93566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62196B" w:rsidRPr="00E93566" w:rsidRDefault="0062196B" w:rsidP="002159AD">
            <w:pPr>
              <w:rPr>
                <w:sz w:val="24"/>
              </w:rPr>
            </w:pPr>
          </w:p>
        </w:tc>
        <w:tc>
          <w:tcPr>
            <w:tcW w:w="398" w:type="pct"/>
            <w:vAlign w:val="center"/>
          </w:tcPr>
          <w:p w:rsidR="0062196B" w:rsidRPr="00E93566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353" w:type="pct"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556" w:type="pct"/>
            <w:vMerge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42"/>
          <w:tblHeader/>
        </w:trPr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2196B" w:rsidRPr="00E93566" w:rsidTr="00834C9B">
        <w:trPr>
          <w:trHeight w:val="217"/>
        </w:trPr>
        <w:tc>
          <w:tcPr>
            <w:tcW w:w="795" w:type="pct"/>
            <w:vMerge w:val="restart"/>
          </w:tcPr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 xml:space="preserve">«Формирование современной городской среды </w:t>
            </w:r>
          </w:p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муниципального образования Паустовское</w:t>
            </w:r>
          </w:p>
          <w:p w:rsidR="00D62FAE" w:rsidRPr="00D62FAE" w:rsidRDefault="00D62FAE" w:rsidP="00D62FAE">
            <w:pPr>
              <w:jc w:val="center"/>
              <w:rPr>
                <w:color w:val="000000"/>
                <w:sz w:val="24"/>
              </w:rPr>
            </w:pPr>
            <w:r w:rsidRPr="00D62FAE">
              <w:rPr>
                <w:color w:val="000000"/>
                <w:sz w:val="24"/>
              </w:rPr>
              <w:t>Вязниковского района Владимирской области</w:t>
            </w:r>
          </w:p>
          <w:p w:rsidR="0062196B" w:rsidRPr="000C400F" w:rsidRDefault="00D62FAE" w:rsidP="00D62FAE">
            <w:pPr>
              <w:jc w:val="center"/>
              <w:rPr>
                <w:sz w:val="24"/>
              </w:rPr>
            </w:pPr>
            <w:r w:rsidRPr="00D62FAE">
              <w:rPr>
                <w:color w:val="000000"/>
                <w:sz w:val="24"/>
              </w:rPr>
              <w:t>на 2018-2022 годы»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7650,00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353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B557C4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A560E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8,4 %;</w:t>
            </w:r>
          </w:p>
          <w:p w:rsidR="0062196B" w:rsidRPr="007B7A82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62196B" w:rsidRPr="00E93566" w:rsidTr="00834C9B">
        <w:trPr>
          <w:trHeight w:val="217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1350,00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</w:pPr>
            <w:r>
              <w:rPr>
                <w:sz w:val="24"/>
              </w:rPr>
              <w:t>270,00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</w:pPr>
            <w:r>
              <w:rPr>
                <w:sz w:val="24"/>
              </w:rPr>
              <w:t>270,00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</w:pPr>
            <w:r>
              <w:rPr>
                <w:sz w:val="24"/>
              </w:rPr>
              <w:t>270,00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</w:pPr>
            <w:r>
              <w:rPr>
                <w:sz w:val="24"/>
              </w:rPr>
              <w:t>270,00</w:t>
            </w:r>
          </w:p>
        </w:tc>
        <w:tc>
          <w:tcPr>
            <w:tcW w:w="353" w:type="pct"/>
            <w:vAlign w:val="center"/>
          </w:tcPr>
          <w:p w:rsidR="0062196B" w:rsidRDefault="0062196B" w:rsidP="002159AD">
            <w:pPr>
              <w:jc w:val="center"/>
            </w:pPr>
            <w:r>
              <w:rPr>
                <w:sz w:val="24"/>
              </w:rPr>
              <w:t>270,00</w:t>
            </w:r>
          </w:p>
        </w:tc>
        <w:tc>
          <w:tcPr>
            <w:tcW w:w="556" w:type="pct"/>
            <w:vMerge/>
            <w:vAlign w:val="center"/>
          </w:tcPr>
          <w:p w:rsidR="0062196B" w:rsidRDefault="0062196B" w:rsidP="002159AD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62196B" w:rsidRDefault="0062196B" w:rsidP="002159AD">
            <w:pPr>
              <w:jc w:val="center"/>
            </w:pPr>
          </w:p>
        </w:tc>
      </w:tr>
      <w:tr w:rsidR="0062196B" w:rsidRPr="00E93566" w:rsidTr="00834C9B">
        <w:trPr>
          <w:trHeight w:val="437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850,00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353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571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353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342"/>
        </w:trPr>
        <w:tc>
          <w:tcPr>
            <w:tcW w:w="795" w:type="pct"/>
            <w:vMerge/>
          </w:tcPr>
          <w:p w:rsidR="0062196B" w:rsidRPr="000C400F" w:rsidRDefault="0062196B" w:rsidP="002159AD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  <w:r w:rsidRPr="00EB60AD">
              <w:rPr>
                <w:sz w:val="24"/>
              </w:rPr>
              <w:t>,0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98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353" w:type="pct"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556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7B7A82" w:rsidRDefault="0062196B" w:rsidP="002159AD">
            <w:pPr>
              <w:jc w:val="center"/>
              <w:rPr>
                <w:sz w:val="24"/>
              </w:rPr>
            </w:pPr>
          </w:p>
        </w:tc>
      </w:tr>
      <w:tr w:rsidR="0062196B" w:rsidRPr="00E93566" w:rsidTr="00834C9B">
        <w:trPr>
          <w:trHeight w:val="281"/>
        </w:trPr>
        <w:tc>
          <w:tcPr>
            <w:tcW w:w="795" w:type="pct"/>
            <w:vMerge w:val="restart"/>
          </w:tcPr>
          <w:p w:rsidR="0062196B" w:rsidRPr="00FC4B83" w:rsidRDefault="0062196B" w:rsidP="002159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5100,00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1020,00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1020,00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1020,00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1020,00</w:t>
            </w:r>
          </w:p>
        </w:tc>
        <w:tc>
          <w:tcPr>
            <w:tcW w:w="353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1020,00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B557C4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 xml:space="preserve">дминистрация муниципального образования Паустовское </w:t>
            </w:r>
            <w:r w:rsidR="00D041B3">
              <w:rPr>
                <w:sz w:val="24"/>
              </w:rPr>
              <w:t>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A560E" w:rsidRDefault="0062196B" w:rsidP="002159AD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</w:t>
            </w:r>
            <w:r>
              <w:rPr>
                <w:sz w:val="24"/>
              </w:rPr>
              <w:t>.</w:t>
            </w:r>
          </w:p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900,00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180,00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180,00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566,66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113,33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113,33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113,33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113,33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113,34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139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6666,66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1333,33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1333,33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1333,33</w:t>
            </w:r>
          </w:p>
        </w:tc>
        <w:tc>
          <w:tcPr>
            <w:tcW w:w="398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1333,33</w:t>
            </w:r>
          </w:p>
        </w:tc>
        <w:tc>
          <w:tcPr>
            <w:tcW w:w="353" w:type="pct"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1333,34</w:t>
            </w:r>
          </w:p>
        </w:tc>
        <w:tc>
          <w:tcPr>
            <w:tcW w:w="556" w:type="pct"/>
            <w:vMerge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C67AC8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42"/>
          <w:tblHeader/>
        </w:trPr>
        <w:tc>
          <w:tcPr>
            <w:tcW w:w="795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62196B" w:rsidRPr="00E93566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62196B" w:rsidRPr="00816D6D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 w:val="restart"/>
          </w:tcPr>
          <w:p w:rsidR="0062196B" w:rsidRPr="00FC4B83" w:rsidRDefault="0062196B" w:rsidP="002159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2550,00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510,00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510,00</w:t>
            </w:r>
          </w:p>
        </w:tc>
        <w:tc>
          <w:tcPr>
            <w:tcW w:w="556" w:type="pct"/>
            <w:vMerge w:val="restart"/>
            <w:vAlign w:val="center"/>
          </w:tcPr>
          <w:p w:rsidR="0062196B" w:rsidRPr="002A560E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А</w:t>
            </w:r>
            <w:r w:rsidRPr="00B557C4">
              <w:rPr>
                <w:sz w:val="24"/>
              </w:rPr>
              <w:t>дминистрация 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62196B" w:rsidRPr="00241E7D" w:rsidRDefault="0062196B" w:rsidP="002159AD">
            <w:pPr>
              <w:jc w:val="both"/>
              <w:rPr>
                <w:color w:val="000000"/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90,00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283,34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56,67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56,69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  <w:tr w:rsidR="0062196B" w:rsidRPr="00E93566" w:rsidTr="00834C9B">
        <w:trPr>
          <w:trHeight w:val="385"/>
        </w:trPr>
        <w:tc>
          <w:tcPr>
            <w:tcW w:w="795" w:type="pct"/>
            <w:vMerge/>
          </w:tcPr>
          <w:p w:rsidR="0062196B" w:rsidRDefault="0062196B" w:rsidP="002159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62196B" w:rsidRPr="000C400F" w:rsidRDefault="0062196B" w:rsidP="002159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62196B" w:rsidRDefault="0062196B" w:rsidP="00215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3333,34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666,66</w:t>
            </w:r>
          </w:p>
        </w:tc>
        <w:tc>
          <w:tcPr>
            <w:tcW w:w="398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666,67</w:t>
            </w:r>
          </w:p>
        </w:tc>
        <w:tc>
          <w:tcPr>
            <w:tcW w:w="353" w:type="pct"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666,69</w:t>
            </w:r>
          </w:p>
        </w:tc>
        <w:tc>
          <w:tcPr>
            <w:tcW w:w="556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62196B" w:rsidRPr="00241E7D" w:rsidRDefault="0062196B" w:rsidP="002159A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496A2F">
      <w:pPr>
        <w:rPr>
          <w:szCs w:val="28"/>
        </w:rPr>
      </w:pPr>
    </w:p>
    <w:p w:rsidR="00BB1691" w:rsidRDefault="00BB1691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</w:pPr>
    </w:p>
    <w:p w:rsidR="001D202D" w:rsidRDefault="001D202D" w:rsidP="00496A2F">
      <w:pPr>
        <w:rPr>
          <w:szCs w:val="28"/>
        </w:rPr>
        <w:sectPr w:rsidR="001D202D" w:rsidSect="001D202D">
          <w:pgSz w:w="16838" w:h="11909" w:orient="landscape"/>
          <w:pgMar w:top="1134" w:right="567" w:bottom="1134" w:left="1418" w:header="0" w:footer="3" w:gutter="0"/>
          <w:cols w:space="720"/>
          <w:noEndnote/>
          <w:docGrid w:linePitch="381"/>
        </w:sectPr>
      </w:pPr>
    </w:p>
    <w:p w:rsidR="001D202D" w:rsidRPr="0087442F" w:rsidRDefault="001D202D" w:rsidP="001D202D">
      <w:pPr>
        <w:widowControl w:val="0"/>
        <w:jc w:val="right"/>
        <w:rPr>
          <w:rFonts w:eastAsia="Courier New"/>
          <w:color w:val="000000"/>
          <w:sz w:val="24"/>
          <w:szCs w:val="28"/>
          <w:lang w:bidi="ru-RU"/>
        </w:rPr>
      </w:pPr>
      <w:r w:rsidRPr="0087442F">
        <w:rPr>
          <w:rFonts w:eastAsia="Courier New"/>
          <w:color w:val="000000"/>
          <w:sz w:val="24"/>
          <w:szCs w:val="28"/>
          <w:lang w:bidi="ru-RU"/>
        </w:rPr>
        <w:lastRenderedPageBreak/>
        <w:t>Приложение № 1</w:t>
      </w:r>
    </w:p>
    <w:p w:rsidR="001D202D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дворовых территорий многоквартирных домов, благоустройство которых реализуется в рамках муниципальной программы</w:t>
      </w:r>
    </w:p>
    <w:p w:rsidR="001D202D" w:rsidRPr="0087442F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4963"/>
        <w:gridCol w:w="851"/>
        <w:gridCol w:w="992"/>
        <w:gridCol w:w="992"/>
        <w:gridCol w:w="990"/>
        <w:gridCol w:w="720"/>
      </w:tblGrid>
      <w:tr w:rsidR="001D202D" w:rsidRPr="0087442F" w:rsidTr="00AA69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№</w:t>
            </w:r>
          </w:p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п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/п</w:t>
            </w:r>
          </w:p>
        </w:tc>
        <w:tc>
          <w:tcPr>
            <w:tcW w:w="24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Адрес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дворовой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proofErr w:type="spell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территоррии</w:t>
            </w:r>
            <w:proofErr w:type="spellEnd"/>
          </w:p>
        </w:tc>
        <w:tc>
          <w:tcPr>
            <w:tcW w:w="22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плановый период выполнения работ</w:t>
            </w:r>
          </w:p>
        </w:tc>
      </w:tr>
      <w:tr w:rsidR="001D202D" w:rsidRPr="0087442F" w:rsidTr="00AA6998"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249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center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2022</w:t>
            </w: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1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Молодежная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1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Молодежная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3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Главная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4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Клубная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5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Клубная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6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п. Центральный ул. </w:t>
            </w:r>
            <w:proofErr w:type="gramStart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Клубная</w:t>
            </w:r>
            <w:proofErr w:type="gramEnd"/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7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д. Паустово ул. Текстильщиков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8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д. Паустово ул. Текстильщиков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9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д. Паустово ул. Мира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  <w:tr w:rsidR="001D202D" w:rsidRPr="0087442F" w:rsidTr="00AA6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10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д. Паустово ул. Фабричная д.</w:t>
            </w:r>
            <w:r w:rsidR="0051389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 xml:space="preserve"> </w:t>
            </w:r>
            <w:r w:rsidRPr="004A761F">
              <w:rPr>
                <w:rFonts w:eastAsia="Calibri"/>
                <w:bCs/>
                <w:color w:val="000000"/>
                <w:spacing w:val="3"/>
                <w:sz w:val="24"/>
                <w:lang w:bidi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lang w:bidi="ru-RU"/>
              </w:rPr>
            </w:pPr>
          </w:p>
        </w:tc>
      </w:tr>
    </w:tbl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</w:p>
    <w:p w:rsidR="001D202D" w:rsidRPr="0087442F" w:rsidRDefault="001D202D" w:rsidP="001D202D">
      <w:pPr>
        <w:widowControl w:val="0"/>
        <w:jc w:val="right"/>
        <w:rPr>
          <w:rFonts w:eastAsia="Courier New"/>
          <w:color w:val="000000"/>
          <w:sz w:val="24"/>
          <w:szCs w:val="28"/>
          <w:lang w:bidi="ru-RU"/>
        </w:rPr>
      </w:pPr>
      <w:r w:rsidRPr="0087442F">
        <w:rPr>
          <w:rFonts w:eastAsia="Courier New"/>
          <w:color w:val="000000"/>
          <w:sz w:val="24"/>
          <w:szCs w:val="28"/>
          <w:lang w:bidi="ru-RU"/>
        </w:rPr>
        <w:lastRenderedPageBreak/>
        <w:t>Приложение № 2</w:t>
      </w:r>
    </w:p>
    <w:p w:rsidR="001D202D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p w:rsidR="001D202D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  <w:r w:rsidRPr="0087442F">
        <w:rPr>
          <w:rFonts w:eastAsia="Courier New"/>
          <w:b/>
          <w:color w:val="000000"/>
          <w:szCs w:val="28"/>
          <w:lang w:bidi="ru-RU"/>
        </w:rPr>
        <w:t>Адресный перечень муниципальных территорий общего пользования, благоустройство которых реализуется в рамках муниципальной программы</w:t>
      </w:r>
    </w:p>
    <w:p w:rsidR="001D202D" w:rsidRPr="0087442F" w:rsidRDefault="001D202D" w:rsidP="001D202D">
      <w:pPr>
        <w:widowControl w:val="0"/>
        <w:jc w:val="center"/>
        <w:rPr>
          <w:rFonts w:eastAsia="Courier New"/>
          <w:b/>
          <w:color w:val="000000"/>
          <w:szCs w:val="28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8"/>
        <w:gridCol w:w="779"/>
        <w:gridCol w:w="652"/>
        <w:gridCol w:w="754"/>
        <w:gridCol w:w="754"/>
        <w:gridCol w:w="754"/>
      </w:tblGrid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Название общественной территории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</w:pPr>
          </w:p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2020</w:t>
            </w:r>
          </w:p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</w:pPr>
          </w:p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</w:pPr>
          </w:p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bCs/>
                <w:color w:val="000000"/>
                <w:spacing w:val="3"/>
                <w:sz w:val="24"/>
                <w:szCs w:val="28"/>
                <w:lang w:bidi="ru-RU"/>
              </w:rPr>
              <w:t>2022</w:t>
            </w:r>
          </w:p>
        </w:tc>
      </w:tr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п.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Центральный ул.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proofErr w:type="gramStart"/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Главная</w:t>
            </w:r>
            <w:proofErr w:type="gramEnd"/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памятник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szCs w:val="28"/>
                <w:lang w:bidi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</w:tr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п.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Центральный ул.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proofErr w:type="gramStart"/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Главная</w:t>
            </w:r>
            <w:proofErr w:type="gramEnd"/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футбольное поле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</w:tr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д. Паустово ул. Фабричная памятник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  <w:r w:rsidRPr="0087442F">
              <w:rPr>
                <w:rFonts w:eastAsia="Courier New"/>
                <w:color w:val="000000"/>
                <w:sz w:val="24"/>
                <w:szCs w:val="28"/>
                <w:lang w:bidi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</w:tr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д. Паустово ул. Фабричная площадь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</w:tr>
      <w:tr w:rsidR="001D202D" w:rsidRPr="0087442F" w:rsidTr="00AA6998"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п.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Центральный ул.</w:t>
            </w:r>
            <w:r w:rsidR="0051389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 xml:space="preserve"> </w:t>
            </w: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Главная площадь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2D" w:rsidRPr="0087442F" w:rsidRDefault="001D202D" w:rsidP="00AA6998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2D" w:rsidRPr="004A761F" w:rsidRDefault="001D202D" w:rsidP="00AA6998">
            <w:pPr>
              <w:widowControl w:val="0"/>
              <w:jc w:val="both"/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</w:pPr>
            <w:r w:rsidRPr="004A761F">
              <w:rPr>
                <w:rFonts w:eastAsia="Calibri"/>
                <w:color w:val="000000"/>
                <w:spacing w:val="4"/>
                <w:sz w:val="24"/>
                <w:szCs w:val="28"/>
                <w:lang w:bidi="ru-RU"/>
              </w:rPr>
              <w:t>1</w:t>
            </w:r>
          </w:p>
        </w:tc>
      </w:tr>
    </w:tbl>
    <w:p w:rsidR="001D202D" w:rsidRDefault="001D202D" w:rsidP="00496A2F">
      <w:pPr>
        <w:rPr>
          <w:szCs w:val="28"/>
        </w:rPr>
      </w:pPr>
    </w:p>
    <w:sectPr w:rsidR="001D202D" w:rsidSect="001D202D">
      <w:pgSz w:w="11906" w:h="16838"/>
      <w:pgMar w:top="1134" w:right="567" w:bottom="1134" w:left="1418" w:header="53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DF" w:rsidRDefault="003336DF">
      <w:r>
        <w:separator/>
      </w:r>
    </w:p>
  </w:endnote>
  <w:endnote w:type="continuationSeparator" w:id="0">
    <w:p w:rsidR="003336DF" w:rsidRDefault="0033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98" w:rsidRDefault="00AA6998">
    <w:pPr>
      <w:pStyle w:val="a8"/>
      <w:jc w:val="center"/>
    </w:pPr>
  </w:p>
  <w:p w:rsidR="00AA6998" w:rsidRDefault="00AA6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DF" w:rsidRDefault="003336DF">
      <w:r>
        <w:separator/>
      </w:r>
    </w:p>
  </w:footnote>
  <w:footnote w:type="continuationSeparator" w:id="0">
    <w:p w:rsidR="003336DF" w:rsidRDefault="0033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98" w:rsidRDefault="00AA6998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998" w:rsidRDefault="00AA69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98" w:rsidRDefault="00AA6998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A6998" w:rsidRDefault="00AA69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98" w:rsidRDefault="00AA6998">
    <w:pPr>
      <w:pStyle w:val="a5"/>
      <w:jc w:val="center"/>
    </w:pPr>
  </w:p>
  <w:p w:rsidR="00AA6998" w:rsidRDefault="00AA69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98" w:rsidRDefault="00AA6998" w:rsidP="0075234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DB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6F51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3EF"/>
    <w:rsid w:val="000D191B"/>
    <w:rsid w:val="000D2059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90D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62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02D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6C5C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9AD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6C5"/>
    <w:rsid w:val="00322EBF"/>
    <w:rsid w:val="0032313D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184"/>
    <w:rsid w:val="003336DF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09B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6A2F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61F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389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4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16F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196B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D0C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40CE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3915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343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674D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1972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1D86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4C9B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42F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2FA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065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5E2"/>
    <w:rsid w:val="00971A15"/>
    <w:rsid w:val="0097231B"/>
    <w:rsid w:val="00974C53"/>
    <w:rsid w:val="00974E6C"/>
    <w:rsid w:val="009760D3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6C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6998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5C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1691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5F62"/>
    <w:rsid w:val="00CF6499"/>
    <w:rsid w:val="00D00A39"/>
    <w:rsid w:val="00D0128E"/>
    <w:rsid w:val="00D02C7F"/>
    <w:rsid w:val="00D02FF9"/>
    <w:rsid w:val="00D041B3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2FAE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45DD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476DF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4486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30</cp:revision>
  <cp:lastPrinted>2017-11-07T08:06:00Z</cp:lastPrinted>
  <dcterms:created xsi:type="dcterms:W3CDTF">2017-08-14T14:37:00Z</dcterms:created>
  <dcterms:modified xsi:type="dcterms:W3CDTF">2017-11-07T08:06:00Z</dcterms:modified>
</cp:coreProperties>
</file>